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7D0DF" w14:textId="77777777" w:rsidR="0087235B" w:rsidRPr="00675722" w:rsidRDefault="0087235B" w:rsidP="0087235B">
      <w:pPr>
        <w:pStyle w:val="Body"/>
        <w:spacing w:after="0" w:line="276" w:lineRule="auto"/>
        <w:jc w:val="center"/>
        <w:rPr>
          <w:b/>
          <w:bCs/>
          <w:color w:val="1F497D"/>
          <w:sz w:val="28"/>
          <w:szCs w:val="28"/>
          <w:u w:color="1F497D"/>
          <w:lang w:val="fr-FR"/>
        </w:rPr>
      </w:pPr>
      <w:bookmarkStart w:id="0" w:name="_GoBack"/>
      <w:bookmarkEnd w:id="0"/>
      <w:r w:rsidRPr="00675722">
        <w:rPr>
          <w:b/>
          <w:bCs/>
          <w:color w:val="1F497D"/>
          <w:sz w:val="28"/>
          <w:szCs w:val="28"/>
          <w:u w:color="1F497D"/>
          <w:lang w:val="fr-FR"/>
        </w:rPr>
        <w:t>DESCRIPTION DE TACHES</w:t>
      </w:r>
    </w:p>
    <w:p w14:paraId="77C4B3A8" w14:textId="77777777" w:rsidR="0087235B" w:rsidRDefault="0087235B" w:rsidP="0087235B">
      <w:pPr>
        <w:pStyle w:val="Body"/>
        <w:spacing w:after="0" w:line="276" w:lineRule="auto"/>
        <w:jc w:val="center"/>
        <w:rPr>
          <w:b/>
          <w:bCs/>
          <w:color w:val="1F497D"/>
          <w:sz w:val="32"/>
          <w:szCs w:val="32"/>
          <w:u w:color="1F497D"/>
          <w:lang w:val="fr-FR"/>
        </w:rPr>
      </w:pPr>
    </w:p>
    <w:p w14:paraId="502D1A28" w14:textId="22C48EA7" w:rsidR="0087235B" w:rsidRPr="0087235B" w:rsidRDefault="0087235B" w:rsidP="0087235B">
      <w:pPr>
        <w:autoSpaceDE w:val="0"/>
        <w:autoSpaceDN w:val="0"/>
        <w:adjustRightInd w:val="0"/>
        <w:ind w:left="2160" w:hanging="2160"/>
        <w:rPr>
          <w:rFonts w:ascii="Calibri" w:hAnsi="Calibri" w:cs="Calibri"/>
          <w:bCs/>
          <w:color w:val="000000"/>
          <w:lang w:val="fr-FR"/>
        </w:rPr>
      </w:pPr>
      <w:r w:rsidRPr="00BF3228">
        <w:rPr>
          <w:rFonts w:ascii="Calibri" w:hAnsi="Calibri" w:cs="Calibri"/>
          <w:b/>
          <w:bCs/>
          <w:color w:val="000000"/>
          <w:lang w:val="fr-FR"/>
        </w:rPr>
        <w:t xml:space="preserve">Titre du poste : </w:t>
      </w:r>
      <w:r>
        <w:rPr>
          <w:rFonts w:ascii="Calibri" w:hAnsi="Calibri" w:cs="Calibri"/>
          <w:b/>
          <w:bCs/>
          <w:color w:val="000000"/>
          <w:lang w:val="fr-FR"/>
        </w:rPr>
        <w:tab/>
      </w:r>
      <w:r w:rsidR="006E56DA">
        <w:rPr>
          <w:rFonts w:ascii="Calibri" w:hAnsi="Calibri" w:cs="Calibri"/>
          <w:bCs/>
          <w:color w:val="000000"/>
          <w:lang w:val="fr-FR"/>
        </w:rPr>
        <w:t>Assistant.e administratif.ive</w:t>
      </w:r>
      <w:r>
        <w:rPr>
          <w:rFonts w:ascii="Calibri" w:hAnsi="Calibri" w:cs="Calibri"/>
          <w:bCs/>
          <w:color w:val="000000"/>
          <w:lang w:val="fr-FR"/>
        </w:rPr>
        <w:t xml:space="preserve"> et Financier</w:t>
      </w:r>
      <w:r w:rsidR="006E56DA">
        <w:rPr>
          <w:rFonts w:ascii="Calibri" w:hAnsi="Calibri" w:cs="Calibri"/>
          <w:bCs/>
          <w:color w:val="000000"/>
          <w:lang w:val="fr-FR"/>
        </w:rPr>
        <w:t>.ère</w:t>
      </w:r>
    </w:p>
    <w:p w14:paraId="6D51608C" w14:textId="77777777" w:rsidR="0087235B" w:rsidRDefault="0087235B" w:rsidP="0087235B">
      <w:pPr>
        <w:autoSpaceDE w:val="0"/>
        <w:autoSpaceDN w:val="0"/>
        <w:adjustRightInd w:val="0"/>
        <w:rPr>
          <w:rFonts w:ascii="Calibri" w:hAnsi="Calibri" w:cs="Calibri"/>
          <w:color w:val="000000"/>
          <w:lang w:val="fr-FR"/>
        </w:rPr>
      </w:pPr>
      <w:r w:rsidRPr="00A951D5">
        <w:rPr>
          <w:rFonts w:ascii="Calibri" w:hAnsi="Calibri" w:cs="Calibri"/>
          <w:b/>
          <w:color w:val="000000"/>
          <w:lang w:val="fr-FR"/>
        </w:rPr>
        <w:t>Contrat Type :</w:t>
      </w:r>
      <w:r w:rsidRPr="00BF3228">
        <w:rPr>
          <w:rFonts w:ascii="Calibri" w:hAnsi="Calibri" w:cs="Calibri"/>
          <w:color w:val="000000"/>
          <w:lang w:val="fr-FR"/>
        </w:rPr>
        <w:t xml:space="preserve"> </w:t>
      </w:r>
      <w:r>
        <w:rPr>
          <w:rFonts w:ascii="Calibri" w:hAnsi="Calibri" w:cs="Calibri"/>
          <w:color w:val="000000"/>
          <w:lang w:val="fr-FR"/>
        </w:rPr>
        <w:tab/>
      </w:r>
      <w:r w:rsidRPr="00BF3228">
        <w:rPr>
          <w:rFonts w:ascii="Calibri" w:hAnsi="Calibri" w:cs="Calibri"/>
          <w:color w:val="000000"/>
          <w:lang w:val="fr-FR"/>
        </w:rPr>
        <w:t xml:space="preserve">Service Contract </w:t>
      </w:r>
    </w:p>
    <w:p w14:paraId="65F1C9E7" w14:textId="0E7264C9" w:rsidR="0087235B" w:rsidRPr="00BF3228" w:rsidRDefault="0087235B" w:rsidP="0087235B">
      <w:pPr>
        <w:autoSpaceDE w:val="0"/>
        <w:autoSpaceDN w:val="0"/>
        <w:adjustRightInd w:val="0"/>
        <w:rPr>
          <w:rFonts w:ascii="Calibri" w:hAnsi="Calibri" w:cs="Calibri"/>
          <w:color w:val="000000"/>
          <w:lang w:val="fr-FR"/>
        </w:rPr>
      </w:pPr>
      <w:r w:rsidRPr="00A951D5">
        <w:rPr>
          <w:rFonts w:ascii="Calibri" w:hAnsi="Calibri" w:cs="Calibri"/>
          <w:b/>
          <w:color w:val="000000"/>
          <w:lang w:val="fr-FR"/>
        </w:rPr>
        <w:t>Niveau :</w:t>
      </w:r>
      <w:r w:rsidRPr="00BF3228">
        <w:rPr>
          <w:rFonts w:ascii="Calibri" w:hAnsi="Calibri" w:cs="Calibri"/>
          <w:color w:val="000000"/>
          <w:lang w:val="fr-FR"/>
        </w:rPr>
        <w:t xml:space="preserve"> </w:t>
      </w:r>
      <w:r>
        <w:rPr>
          <w:rFonts w:ascii="Calibri" w:hAnsi="Calibri" w:cs="Calibri"/>
          <w:color w:val="000000"/>
          <w:lang w:val="fr-FR"/>
        </w:rPr>
        <w:tab/>
      </w:r>
      <w:r>
        <w:rPr>
          <w:rFonts w:ascii="Calibri" w:hAnsi="Calibri" w:cs="Calibri"/>
          <w:color w:val="000000"/>
          <w:lang w:val="fr-FR"/>
        </w:rPr>
        <w:tab/>
        <w:t>SB3</w:t>
      </w:r>
      <w:r w:rsidR="00862248">
        <w:rPr>
          <w:rFonts w:ascii="Calibri" w:hAnsi="Calibri" w:cs="Calibri"/>
          <w:color w:val="000000"/>
          <w:lang w:val="fr-FR"/>
        </w:rPr>
        <w:t>/SC5</w:t>
      </w:r>
      <w:r>
        <w:rPr>
          <w:rFonts w:ascii="Calibri" w:hAnsi="Calibri" w:cs="Calibri"/>
          <w:color w:val="000000"/>
          <w:lang w:val="fr-FR"/>
        </w:rPr>
        <w:t xml:space="preserve"> </w:t>
      </w:r>
    </w:p>
    <w:p w14:paraId="07DB8441" w14:textId="0D4D75B4" w:rsidR="0087235B" w:rsidRPr="00A951D5" w:rsidRDefault="0087235B" w:rsidP="0087235B">
      <w:pPr>
        <w:autoSpaceDE w:val="0"/>
        <w:autoSpaceDN w:val="0"/>
        <w:adjustRightInd w:val="0"/>
        <w:rPr>
          <w:rFonts w:ascii="Calibri" w:hAnsi="Calibri" w:cs="Calibri"/>
          <w:b/>
          <w:lang w:val="fr-FR"/>
        </w:rPr>
      </w:pPr>
      <w:r w:rsidRPr="00A951D5">
        <w:rPr>
          <w:rFonts w:ascii="Calibri" w:hAnsi="Calibri" w:cs="Calibri"/>
          <w:b/>
          <w:bCs/>
          <w:u w:color="244061"/>
          <w:lang w:val="fr-FR"/>
        </w:rPr>
        <w:t>Numéro du poste</w:t>
      </w:r>
      <w:r w:rsidR="006E56DA" w:rsidRPr="00A951D5">
        <w:rPr>
          <w:rFonts w:ascii="Calibri" w:hAnsi="Calibri" w:cs="Calibri"/>
          <w:b/>
          <w:bCs/>
          <w:u w:color="244061"/>
          <w:lang w:val="fr-FR"/>
        </w:rPr>
        <w:t xml:space="preserve"> :</w:t>
      </w:r>
      <w:r w:rsidR="006E56DA">
        <w:rPr>
          <w:rFonts w:ascii="Calibri" w:hAnsi="Calibri" w:cs="Calibri"/>
          <w:b/>
          <w:bCs/>
          <w:u w:color="244061"/>
          <w:lang w:val="fr-FR"/>
        </w:rPr>
        <w:t xml:space="preserve"> …</w:t>
      </w:r>
      <w:r w:rsidR="006368FD">
        <w:rPr>
          <w:rFonts w:ascii="Calibri" w:hAnsi="Calibri" w:cs="Calibri"/>
          <w:b/>
          <w:bCs/>
          <w:u w:color="244061"/>
          <w:lang w:val="fr-FR"/>
        </w:rPr>
        <w:t>…</w:t>
      </w:r>
      <w:r w:rsidR="006E56DA">
        <w:rPr>
          <w:rFonts w:ascii="Calibri" w:hAnsi="Calibri" w:cs="Calibri"/>
          <w:b/>
          <w:bCs/>
          <w:u w:color="244061"/>
          <w:lang w:val="fr-FR"/>
        </w:rPr>
        <w:t>……</w:t>
      </w:r>
      <w:r w:rsidR="006368FD">
        <w:rPr>
          <w:rFonts w:ascii="Calibri" w:hAnsi="Calibri" w:cs="Calibri"/>
          <w:b/>
          <w:bCs/>
          <w:u w:color="244061"/>
          <w:lang w:val="fr-FR"/>
        </w:rPr>
        <w:t>.</w:t>
      </w:r>
    </w:p>
    <w:p w14:paraId="0B6D6338" w14:textId="77777777" w:rsidR="0087235B" w:rsidRPr="00BF3228" w:rsidRDefault="0087235B" w:rsidP="0087235B">
      <w:pPr>
        <w:autoSpaceDE w:val="0"/>
        <w:autoSpaceDN w:val="0"/>
        <w:adjustRightInd w:val="0"/>
        <w:rPr>
          <w:rFonts w:ascii="Calibri" w:hAnsi="Calibri" w:cs="Calibri"/>
          <w:color w:val="000000"/>
          <w:lang w:val="fr-FR"/>
        </w:rPr>
      </w:pPr>
      <w:r w:rsidRPr="00A951D5">
        <w:rPr>
          <w:rFonts w:ascii="Calibri" w:hAnsi="Calibri" w:cs="Calibri"/>
          <w:b/>
          <w:color w:val="000000"/>
          <w:lang w:val="fr-FR"/>
        </w:rPr>
        <w:t>Lieu d‘affectation :</w:t>
      </w:r>
      <w:r w:rsidRPr="00BF3228">
        <w:rPr>
          <w:rFonts w:ascii="Calibri" w:hAnsi="Calibri" w:cs="Calibri"/>
          <w:color w:val="000000"/>
          <w:lang w:val="fr-FR"/>
        </w:rPr>
        <w:t xml:space="preserve"> </w:t>
      </w:r>
      <w:r>
        <w:rPr>
          <w:rFonts w:ascii="Calibri" w:hAnsi="Calibri" w:cs="Calibri"/>
          <w:color w:val="000000"/>
          <w:lang w:val="fr-FR"/>
        </w:rPr>
        <w:tab/>
      </w:r>
      <w:r w:rsidRPr="00BF3228">
        <w:rPr>
          <w:rFonts w:ascii="Calibri" w:hAnsi="Calibri" w:cs="Calibri"/>
          <w:color w:val="000000"/>
          <w:lang w:val="fr-FR"/>
        </w:rPr>
        <w:t xml:space="preserve">Cotonou, Benin </w:t>
      </w:r>
    </w:p>
    <w:p w14:paraId="7E841842" w14:textId="77777777" w:rsidR="0087235B" w:rsidRPr="00BF3228" w:rsidRDefault="0087235B" w:rsidP="0087235B">
      <w:pPr>
        <w:autoSpaceDE w:val="0"/>
        <w:autoSpaceDN w:val="0"/>
        <w:adjustRightInd w:val="0"/>
        <w:rPr>
          <w:rFonts w:ascii="Calibri" w:hAnsi="Calibri" w:cs="Calibri"/>
          <w:color w:val="000000"/>
          <w:lang w:val="fr-FR"/>
        </w:rPr>
      </w:pPr>
      <w:r w:rsidRPr="00A951D5">
        <w:rPr>
          <w:rFonts w:ascii="Calibri" w:hAnsi="Calibri" w:cs="Calibri"/>
          <w:b/>
          <w:color w:val="000000"/>
          <w:lang w:val="fr-FR"/>
        </w:rPr>
        <w:t>Temps Plein/Partiel :</w:t>
      </w:r>
      <w:r w:rsidRPr="00BF3228">
        <w:rPr>
          <w:rFonts w:ascii="Calibri" w:hAnsi="Calibri" w:cs="Calibri"/>
          <w:color w:val="000000"/>
          <w:lang w:val="fr-FR"/>
        </w:rPr>
        <w:t xml:space="preserve"> Temps Plein </w:t>
      </w:r>
    </w:p>
    <w:p w14:paraId="2CA38FAB" w14:textId="77777777" w:rsidR="0087235B" w:rsidRPr="00BF3228" w:rsidRDefault="0087235B" w:rsidP="0087235B">
      <w:pPr>
        <w:rPr>
          <w:rFonts w:ascii="Calibri" w:hAnsi="Calibri" w:cs="Calibri"/>
          <w:color w:val="000000"/>
          <w:lang w:val="fr-FR"/>
        </w:rPr>
      </w:pPr>
      <w:r w:rsidRPr="00A951D5">
        <w:rPr>
          <w:rFonts w:ascii="Calibri" w:hAnsi="Calibri" w:cs="Calibri"/>
          <w:b/>
          <w:color w:val="000000"/>
          <w:lang w:val="fr-FR"/>
        </w:rPr>
        <w:t>Durée :</w:t>
      </w:r>
      <w:r w:rsidRPr="00BF3228">
        <w:rPr>
          <w:rFonts w:ascii="Calibri" w:hAnsi="Calibri" w:cs="Calibri"/>
          <w:color w:val="000000"/>
          <w:lang w:val="fr-FR"/>
        </w:rPr>
        <w:t xml:space="preserve"> </w:t>
      </w:r>
      <w:r>
        <w:rPr>
          <w:rFonts w:ascii="Calibri" w:hAnsi="Calibri" w:cs="Calibri"/>
          <w:color w:val="000000"/>
          <w:lang w:val="fr-FR"/>
        </w:rPr>
        <w:tab/>
      </w:r>
      <w:r>
        <w:rPr>
          <w:rFonts w:ascii="Calibri" w:hAnsi="Calibri" w:cs="Calibri"/>
          <w:color w:val="000000"/>
          <w:lang w:val="fr-FR"/>
        </w:rPr>
        <w:tab/>
      </w:r>
      <w:r w:rsidRPr="00BF3228">
        <w:rPr>
          <w:rFonts w:ascii="Calibri" w:hAnsi="Calibri" w:cs="Calibri"/>
          <w:color w:val="000000"/>
          <w:lang w:val="fr-FR"/>
        </w:rPr>
        <w:t xml:space="preserve">1 an (renouvelable) </w:t>
      </w:r>
    </w:p>
    <w:p w14:paraId="6F977C2C" w14:textId="77777777" w:rsidR="006368FD" w:rsidRDefault="006368FD" w:rsidP="00027B49">
      <w:pPr>
        <w:pStyle w:val="Body"/>
        <w:spacing w:after="0" w:line="240" w:lineRule="auto"/>
        <w:rPr>
          <w:b/>
          <w:bCs/>
          <w:color w:val="244061"/>
          <w:sz w:val="24"/>
          <w:szCs w:val="24"/>
          <w:lang w:val="fr-FR"/>
        </w:rPr>
      </w:pPr>
    </w:p>
    <w:p w14:paraId="63F81258" w14:textId="77777777" w:rsidR="006368FD" w:rsidRDefault="006368FD" w:rsidP="00027B49">
      <w:pPr>
        <w:pStyle w:val="Body"/>
        <w:spacing w:after="0" w:line="240" w:lineRule="auto"/>
        <w:rPr>
          <w:b/>
          <w:bCs/>
          <w:color w:val="244061"/>
          <w:sz w:val="24"/>
          <w:szCs w:val="24"/>
          <w:lang w:val="fr-FR"/>
        </w:rPr>
      </w:pPr>
    </w:p>
    <w:p w14:paraId="1FFD169B" w14:textId="007A0400" w:rsidR="00027B49" w:rsidRPr="0087235B" w:rsidRDefault="00027B49" w:rsidP="00027B49">
      <w:pPr>
        <w:pStyle w:val="Body"/>
        <w:spacing w:after="0" w:line="240" w:lineRule="auto"/>
        <w:rPr>
          <w:b/>
          <w:bCs/>
          <w:color w:val="244061"/>
          <w:sz w:val="24"/>
          <w:szCs w:val="24"/>
          <w:lang w:val="fr-FR"/>
        </w:rPr>
      </w:pPr>
      <w:r w:rsidRPr="0087235B">
        <w:rPr>
          <w:b/>
          <w:bCs/>
          <w:color w:val="244061"/>
          <w:sz w:val="24"/>
          <w:szCs w:val="24"/>
          <w:lang w:val="fr-FR"/>
        </w:rPr>
        <w:t xml:space="preserve">Le </w:t>
      </w:r>
      <w:r w:rsidR="006368FD">
        <w:rPr>
          <w:b/>
          <w:bCs/>
          <w:color w:val="244061"/>
          <w:sz w:val="24"/>
          <w:szCs w:val="24"/>
          <w:lang w:val="fr-FR"/>
        </w:rPr>
        <w:t>P</w:t>
      </w:r>
      <w:r w:rsidR="006368FD" w:rsidRPr="0087235B">
        <w:rPr>
          <w:b/>
          <w:bCs/>
          <w:color w:val="244061"/>
          <w:sz w:val="24"/>
          <w:szCs w:val="24"/>
          <w:lang w:val="fr-FR"/>
        </w:rPr>
        <w:t>oste :</w:t>
      </w:r>
    </w:p>
    <w:p w14:paraId="4B5905A2" w14:textId="77777777" w:rsidR="00027B49" w:rsidRPr="0087235B" w:rsidRDefault="00027B49" w:rsidP="00027B49">
      <w:pPr>
        <w:pStyle w:val="Body"/>
        <w:spacing w:after="0" w:line="240" w:lineRule="auto"/>
        <w:rPr>
          <w:b/>
          <w:bCs/>
          <w:color w:val="244061"/>
          <w:sz w:val="24"/>
          <w:szCs w:val="24"/>
          <w:lang w:val="fr-FR"/>
        </w:rPr>
      </w:pPr>
    </w:p>
    <w:p w14:paraId="1994C6F9" w14:textId="2917E687" w:rsidR="00027B49" w:rsidRPr="0087235B" w:rsidRDefault="006E56DA" w:rsidP="006E6C77">
      <w:pPr>
        <w:pStyle w:val="Body"/>
        <w:spacing w:after="0" w:line="240" w:lineRule="auto"/>
        <w:jc w:val="both"/>
        <w:rPr>
          <w:sz w:val="24"/>
          <w:szCs w:val="24"/>
          <w:lang w:val="fr-FR"/>
        </w:rPr>
      </w:pPr>
      <w:r>
        <w:rPr>
          <w:sz w:val="24"/>
          <w:szCs w:val="24"/>
          <w:lang w:val="fr-FR"/>
        </w:rPr>
        <w:t>L’Assistant.e administratif.ive</w:t>
      </w:r>
      <w:r w:rsidRPr="0087235B">
        <w:rPr>
          <w:sz w:val="24"/>
          <w:szCs w:val="24"/>
          <w:lang w:val="fr-FR"/>
        </w:rPr>
        <w:t xml:space="preserve"> </w:t>
      </w:r>
      <w:r w:rsidR="00371A50">
        <w:rPr>
          <w:sz w:val="24"/>
          <w:szCs w:val="24"/>
          <w:lang w:val="fr-FR"/>
        </w:rPr>
        <w:t>et Financier</w:t>
      </w:r>
      <w:r>
        <w:rPr>
          <w:sz w:val="24"/>
          <w:szCs w:val="24"/>
          <w:lang w:val="fr-FR"/>
        </w:rPr>
        <w:t>.ère</w:t>
      </w:r>
      <w:r w:rsidR="00995A8F" w:rsidRPr="0087235B">
        <w:rPr>
          <w:sz w:val="24"/>
          <w:szCs w:val="24"/>
          <w:lang w:val="fr-FR"/>
        </w:rPr>
        <w:t xml:space="preserve"> </w:t>
      </w:r>
      <w:r w:rsidR="00061A59" w:rsidRPr="0087235B">
        <w:rPr>
          <w:sz w:val="24"/>
          <w:szCs w:val="24"/>
          <w:lang w:val="fr-FR"/>
        </w:rPr>
        <w:t xml:space="preserve">sera un personnel de soutien pour la mise en </w:t>
      </w:r>
      <w:r w:rsidR="00371A50" w:rsidRPr="0087235B">
        <w:rPr>
          <w:sz w:val="24"/>
          <w:szCs w:val="24"/>
          <w:lang w:val="fr-FR"/>
        </w:rPr>
        <w:t>œuvre</w:t>
      </w:r>
      <w:r w:rsidR="00061A59" w:rsidRPr="0087235B">
        <w:rPr>
          <w:sz w:val="24"/>
          <w:szCs w:val="24"/>
          <w:lang w:val="fr-FR"/>
        </w:rPr>
        <w:t xml:space="preserve"> des</w:t>
      </w:r>
      <w:r w:rsidR="00061A59" w:rsidRPr="00FD2DD6">
        <w:rPr>
          <w:sz w:val="24"/>
          <w:szCs w:val="24"/>
          <w:lang w:val="fr-FR"/>
        </w:rPr>
        <w:t xml:space="preserve"> activités</w:t>
      </w:r>
      <w:r w:rsidR="00061A59" w:rsidRPr="0087235B">
        <w:rPr>
          <w:sz w:val="24"/>
          <w:szCs w:val="24"/>
          <w:lang w:val="fr-FR"/>
        </w:rPr>
        <w:t xml:space="preserve"> de l’Assistance Technique UNFPA / SWEDD.</w:t>
      </w:r>
      <w:r w:rsidR="00027B49" w:rsidRPr="0087235B">
        <w:rPr>
          <w:sz w:val="24"/>
          <w:szCs w:val="24"/>
          <w:lang w:val="fr-FR"/>
        </w:rPr>
        <w:t xml:space="preserve"> </w:t>
      </w:r>
    </w:p>
    <w:p w14:paraId="7BA1F47A" w14:textId="64207D81" w:rsidR="00027B49" w:rsidRPr="0087235B" w:rsidRDefault="002A026E" w:rsidP="006E6C77">
      <w:pPr>
        <w:pStyle w:val="Body"/>
        <w:spacing w:after="0" w:line="240" w:lineRule="auto"/>
        <w:jc w:val="both"/>
        <w:rPr>
          <w:sz w:val="24"/>
          <w:szCs w:val="24"/>
          <w:lang w:val="fr-FR"/>
        </w:rPr>
      </w:pPr>
      <w:r w:rsidRPr="0087235B">
        <w:rPr>
          <w:sz w:val="24"/>
          <w:szCs w:val="24"/>
          <w:lang w:val="fr-FR"/>
        </w:rPr>
        <w:t>Il/</w:t>
      </w:r>
      <w:r w:rsidR="00371A50">
        <w:rPr>
          <w:sz w:val="24"/>
          <w:szCs w:val="24"/>
          <w:lang w:val="fr-FR"/>
        </w:rPr>
        <w:t>Elle sera sous la supervision</w:t>
      </w:r>
      <w:r w:rsidR="00027B49" w:rsidRPr="0087235B">
        <w:rPr>
          <w:sz w:val="24"/>
          <w:szCs w:val="24"/>
          <w:lang w:val="fr-FR"/>
        </w:rPr>
        <w:t xml:space="preserve"> du </w:t>
      </w:r>
      <w:r w:rsidR="00995A8F" w:rsidRPr="0087235B">
        <w:rPr>
          <w:sz w:val="24"/>
          <w:szCs w:val="24"/>
          <w:lang w:val="fr-FR"/>
        </w:rPr>
        <w:t>Chargé de Programme du projet SWEDD</w:t>
      </w:r>
      <w:r w:rsidR="00177EBF" w:rsidRPr="0087235B">
        <w:rPr>
          <w:sz w:val="24"/>
          <w:szCs w:val="24"/>
          <w:lang w:val="fr-FR"/>
        </w:rPr>
        <w:t xml:space="preserve"> et collaborera </w:t>
      </w:r>
      <w:r w:rsidR="00995A8F" w:rsidRPr="0087235B">
        <w:rPr>
          <w:sz w:val="24"/>
          <w:szCs w:val="24"/>
          <w:lang w:val="fr-FR"/>
        </w:rPr>
        <w:t>avec l’équipe</w:t>
      </w:r>
      <w:r w:rsidR="00177EBF" w:rsidRPr="0087235B">
        <w:rPr>
          <w:sz w:val="24"/>
          <w:szCs w:val="24"/>
          <w:lang w:val="fr-FR"/>
        </w:rPr>
        <w:t xml:space="preserve"> des Opérations de l’UNFPA et celle</w:t>
      </w:r>
      <w:r w:rsidR="00995A8F" w:rsidRPr="0087235B">
        <w:rPr>
          <w:sz w:val="24"/>
          <w:szCs w:val="24"/>
          <w:lang w:val="fr-FR"/>
        </w:rPr>
        <w:t xml:space="preserve"> de l’Assistance Technique UNFPA pour le SWEDD</w:t>
      </w:r>
      <w:r w:rsidR="00027B49" w:rsidRPr="0087235B">
        <w:rPr>
          <w:sz w:val="24"/>
          <w:szCs w:val="24"/>
          <w:lang w:val="fr-FR"/>
        </w:rPr>
        <w:t>.</w:t>
      </w:r>
    </w:p>
    <w:p w14:paraId="0E0DA20E" w14:textId="1136F4D0" w:rsidR="00DA340F" w:rsidRPr="0087235B" w:rsidRDefault="00DA340F" w:rsidP="00027B49">
      <w:pPr>
        <w:pStyle w:val="Body"/>
        <w:spacing w:after="0" w:line="240" w:lineRule="auto"/>
        <w:jc w:val="both"/>
        <w:rPr>
          <w:sz w:val="24"/>
          <w:szCs w:val="24"/>
          <w:lang w:val="fr-FR"/>
        </w:rPr>
      </w:pPr>
    </w:p>
    <w:p w14:paraId="1C75F8BB" w14:textId="66AB1759" w:rsidR="00027B49" w:rsidRPr="0087235B" w:rsidRDefault="00027B49" w:rsidP="00027B49">
      <w:pPr>
        <w:pStyle w:val="Body"/>
        <w:spacing w:after="0" w:line="240" w:lineRule="auto"/>
        <w:jc w:val="both"/>
        <w:rPr>
          <w:b/>
          <w:bCs/>
          <w:color w:val="244061"/>
          <w:sz w:val="24"/>
          <w:szCs w:val="24"/>
          <w:lang w:val="fr-FR"/>
        </w:rPr>
      </w:pPr>
      <w:r w:rsidRPr="0087235B">
        <w:rPr>
          <w:b/>
          <w:bCs/>
          <w:color w:val="244061"/>
          <w:sz w:val="24"/>
          <w:szCs w:val="24"/>
          <w:lang w:val="fr-FR"/>
        </w:rPr>
        <w:t xml:space="preserve">Objectif du </w:t>
      </w:r>
      <w:r w:rsidR="006368FD" w:rsidRPr="0087235B">
        <w:rPr>
          <w:b/>
          <w:bCs/>
          <w:color w:val="244061"/>
          <w:sz w:val="24"/>
          <w:szCs w:val="24"/>
          <w:lang w:val="fr-FR"/>
        </w:rPr>
        <w:t>poste :</w:t>
      </w:r>
    </w:p>
    <w:p w14:paraId="74D3F06D" w14:textId="77777777" w:rsidR="00027B49" w:rsidRPr="0087235B" w:rsidRDefault="00027B49" w:rsidP="006E6C77">
      <w:pPr>
        <w:pStyle w:val="Body"/>
        <w:spacing w:after="0" w:line="240" w:lineRule="auto"/>
        <w:jc w:val="both"/>
        <w:rPr>
          <w:sz w:val="24"/>
          <w:szCs w:val="24"/>
          <w:lang w:val="fr-FR"/>
        </w:rPr>
      </w:pPr>
    </w:p>
    <w:p w14:paraId="216D1C10" w14:textId="6DBC6E77" w:rsidR="00061A59" w:rsidRPr="0087235B" w:rsidRDefault="00371A50" w:rsidP="006E6C77">
      <w:pPr>
        <w:pStyle w:val="Body"/>
        <w:spacing w:after="0" w:line="240" w:lineRule="auto"/>
        <w:jc w:val="both"/>
        <w:rPr>
          <w:sz w:val="24"/>
          <w:szCs w:val="24"/>
          <w:lang w:val="fr-FR"/>
        </w:rPr>
      </w:pPr>
      <w:r>
        <w:rPr>
          <w:sz w:val="24"/>
          <w:szCs w:val="24"/>
          <w:lang w:val="fr-FR"/>
        </w:rPr>
        <w:t>L’</w:t>
      </w:r>
      <w:r w:rsidR="006E56DA">
        <w:rPr>
          <w:sz w:val="24"/>
          <w:szCs w:val="24"/>
          <w:lang w:val="fr-FR"/>
        </w:rPr>
        <w:t>Assistant.e administratif.ive</w:t>
      </w:r>
      <w:r w:rsidRPr="0087235B">
        <w:rPr>
          <w:sz w:val="24"/>
          <w:szCs w:val="24"/>
          <w:lang w:val="fr-FR"/>
        </w:rPr>
        <w:t xml:space="preserve"> </w:t>
      </w:r>
      <w:r>
        <w:rPr>
          <w:sz w:val="24"/>
          <w:szCs w:val="24"/>
          <w:lang w:val="fr-FR"/>
        </w:rPr>
        <w:t>et Financier</w:t>
      </w:r>
      <w:r w:rsidR="006E56DA">
        <w:rPr>
          <w:sz w:val="24"/>
          <w:szCs w:val="24"/>
          <w:lang w:val="fr-FR"/>
        </w:rPr>
        <w:t>.ère</w:t>
      </w:r>
      <w:r w:rsidRPr="0087235B">
        <w:rPr>
          <w:sz w:val="24"/>
          <w:szCs w:val="24"/>
          <w:lang w:val="fr-FR"/>
        </w:rPr>
        <w:t xml:space="preserve"> </w:t>
      </w:r>
      <w:r w:rsidRPr="00FD2DD6">
        <w:rPr>
          <w:sz w:val="24"/>
          <w:szCs w:val="24"/>
          <w:lang w:val="fr-FR"/>
        </w:rPr>
        <w:t>fournira</w:t>
      </w:r>
      <w:r w:rsidR="001E6528" w:rsidRPr="0087235B">
        <w:rPr>
          <w:sz w:val="24"/>
          <w:szCs w:val="24"/>
          <w:lang w:val="fr-FR"/>
        </w:rPr>
        <w:t xml:space="preserve"> des services efficaces relatifs</w:t>
      </w:r>
      <w:r w:rsidR="00061A59" w:rsidRPr="0087235B">
        <w:rPr>
          <w:sz w:val="24"/>
          <w:szCs w:val="24"/>
          <w:lang w:val="fr-FR"/>
        </w:rPr>
        <w:t xml:space="preserve"> aux processus de gestion administrative</w:t>
      </w:r>
      <w:r w:rsidR="006E6C77">
        <w:rPr>
          <w:sz w:val="24"/>
          <w:szCs w:val="24"/>
          <w:lang w:val="fr-FR"/>
        </w:rPr>
        <w:t xml:space="preserve">, </w:t>
      </w:r>
      <w:r w:rsidR="00061A59" w:rsidRPr="0087235B">
        <w:rPr>
          <w:sz w:val="24"/>
          <w:szCs w:val="24"/>
          <w:lang w:val="fr-FR"/>
        </w:rPr>
        <w:t>logistique</w:t>
      </w:r>
      <w:r w:rsidR="006E6C77">
        <w:rPr>
          <w:sz w:val="24"/>
          <w:szCs w:val="24"/>
          <w:lang w:val="fr-FR"/>
        </w:rPr>
        <w:t xml:space="preserve"> et financière</w:t>
      </w:r>
      <w:r w:rsidR="00061A59" w:rsidRPr="0087235B">
        <w:rPr>
          <w:sz w:val="24"/>
          <w:szCs w:val="24"/>
          <w:lang w:val="fr-FR"/>
        </w:rPr>
        <w:t xml:space="preserve"> en veillant à la co</w:t>
      </w:r>
      <w:r w:rsidR="001E6528" w:rsidRPr="0087235B">
        <w:rPr>
          <w:sz w:val="24"/>
          <w:szCs w:val="24"/>
          <w:lang w:val="fr-FR"/>
        </w:rPr>
        <w:t>h</w:t>
      </w:r>
      <w:r w:rsidR="00061A59" w:rsidRPr="0087235B">
        <w:rPr>
          <w:sz w:val="24"/>
          <w:szCs w:val="24"/>
          <w:lang w:val="fr-FR"/>
        </w:rPr>
        <w:t xml:space="preserve">érence et à la rapidité de sa prestation dans le cadre de l’Assistance Technique UNFPA au SWEDD. </w:t>
      </w:r>
      <w:r w:rsidR="00202735" w:rsidRPr="0087235B">
        <w:rPr>
          <w:sz w:val="24"/>
          <w:szCs w:val="24"/>
          <w:lang w:val="fr-FR"/>
        </w:rPr>
        <w:t>Il/</w:t>
      </w:r>
      <w:r w:rsidR="00061A59" w:rsidRPr="0087235B">
        <w:rPr>
          <w:sz w:val="24"/>
          <w:szCs w:val="24"/>
          <w:lang w:val="fr-FR"/>
        </w:rPr>
        <w:t xml:space="preserve">Elle préparera les rapports financiers périodiques et fera le rapprochement des informations comptables du budget de l’Assistance Technique UNFPA pour le SWEDD. </w:t>
      </w:r>
      <w:r w:rsidR="00202735" w:rsidRPr="0087235B">
        <w:rPr>
          <w:sz w:val="24"/>
          <w:szCs w:val="24"/>
          <w:lang w:val="fr-FR"/>
        </w:rPr>
        <w:t>Il/</w:t>
      </w:r>
      <w:r w:rsidR="00061A59" w:rsidRPr="0087235B">
        <w:rPr>
          <w:sz w:val="24"/>
          <w:szCs w:val="24"/>
          <w:lang w:val="fr-FR"/>
        </w:rPr>
        <w:t>Elle sera un support logistique pour l’organisation des ateliers et des missions sur le terrain.</w:t>
      </w:r>
    </w:p>
    <w:p w14:paraId="71DA5DDD" w14:textId="77777777" w:rsidR="00061A59" w:rsidRPr="0087235B" w:rsidRDefault="00061A59" w:rsidP="006E6C77">
      <w:pPr>
        <w:pStyle w:val="Body"/>
        <w:spacing w:after="0" w:line="240" w:lineRule="auto"/>
        <w:jc w:val="both"/>
        <w:rPr>
          <w:sz w:val="24"/>
          <w:szCs w:val="24"/>
          <w:lang w:val="fr-FR"/>
        </w:rPr>
      </w:pPr>
    </w:p>
    <w:p w14:paraId="2C3FE630" w14:textId="29E290D1" w:rsidR="00027B49" w:rsidRDefault="00DA340F" w:rsidP="006E6C77">
      <w:pPr>
        <w:pStyle w:val="Body"/>
        <w:spacing w:after="0" w:line="240" w:lineRule="auto"/>
        <w:jc w:val="both"/>
        <w:rPr>
          <w:sz w:val="24"/>
          <w:szCs w:val="24"/>
          <w:lang w:val="fr-FR"/>
        </w:rPr>
      </w:pPr>
      <w:r w:rsidRPr="0087235B">
        <w:rPr>
          <w:sz w:val="24"/>
          <w:szCs w:val="24"/>
          <w:lang w:val="fr-FR"/>
        </w:rPr>
        <w:t xml:space="preserve">Spécifiquement, </w:t>
      </w:r>
      <w:r w:rsidR="00202735" w:rsidRPr="0087235B">
        <w:rPr>
          <w:sz w:val="24"/>
          <w:szCs w:val="24"/>
          <w:lang w:val="fr-FR"/>
        </w:rPr>
        <w:t xml:space="preserve">il/elle </w:t>
      </w:r>
      <w:r w:rsidR="006368FD" w:rsidRPr="0087235B">
        <w:rPr>
          <w:sz w:val="24"/>
          <w:szCs w:val="24"/>
          <w:lang w:val="fr-FR"/>
        </w:rPr>
        <w:t>va :</w:t>
      </w:r>
      <w:r w:rsidRPr="0087235B">
        <w:rPr>
          <w:sz w:val="24"/>
          <w:szCs w:val="24"/>
          <w:lang w:val="fr-FR"/>
        </w:rPr>
        <w:t xml:space="preserve"> (i) gérer les dossiers administratifs, financiers et comptables en appui aux équipes des opérations de </w:t>
      </w:r>
      <w:r w:rsidR="006368FD" w:rsidRPr="0087235B">
        <w:rPr>
          <w:sz w:val="24"/>
          <w:szCs w:val="24"/>
          <w:lang w:val="fr-FR"/>
        </w:rPr>
        <w:t>l’UNFPA ;</w:t>
      </w:r>
      <w:r w:rsidRPr="0087235B">
        <w:rPr>
          <w:sz w:val="24"/>
          <w:szCs w:val="24"/>
          <w:lang w:val="fr-FR"/>
        </w:rPr>
        <w:t xml:space="preserve"> (ii) faciliter la gestion </w:t>
      </w:r>
      <w:r w:rsidR="00061A59" w:rsidRPr="0087235B">
        <w:rPr>
          <w:sz w:val="24"/>
          <w:szCs w:val="24"/>
          <w:lang w:val="fr-FR"/>
        </w:rPr>
        <w:t xml:space="preserve">de la logistique des </w:t>
      </w:r>
      <w:r w:rsidR="006E6C77" w:rsidRPr="0087235B">
        <w:rPr>
          <w:sz w:val="24"/>
          <w:szCs w:val="24"/>
          <w:lang w:val="fr-FR"/>
        </w:rPr>
        <w:t>réunions</w:t>
      </w:r>
      <w:r w:rsidR="00061A59" w:rsidRPr="0087235B">
        <w:rPr>
          <w:sz w:val="24"/>
          <w:szCs w:val="24"/>
          <w:lang w:val="fr-FR"/>
        </w:rPr>
        <w:t>,</w:t>
      </w:r>
      <w:r w:rsidRPr="0087235B">
        <w:rPr>
          <w:sz w:val="24"/>
          <w:szCs w:val="24"/>
          <w:lang w:val="fr-FR"/>
        </w:rPr>
        <w:t xml:space="preserve"> ateliers</w:t>
      </w:r>
      <w:r w:rsidR="00061A59" w:rsidRPr="0087235B">
        <w:rPr>
          <w:sz w:val="24"/>
          <w:szCs w:val="24"/>
          <w:lang w:val="fr-FR"/>
        </w:rPr>
        <w:t xml:space="preserve"> et missions</w:t>
      </w:r>
      <w:r w:rsidRPr="0087235B">
        <w:rPr>
          <w:sz w:val="24"/>
          <w:szCs w:val="24"/>
          <w:lang w:val="fr-FR"/>
        </w:rPr>
        <w:t xml:space="preserve"> dans le cadre de la mise en œuvre de l’A</w:t>
      </w:r>
      <w:r w:rsidR="00202735" w:rsidRPr="0087235B">
        <w:rPr>
          <w:sz w:val="24"/>
          <w:szCs w:val="24"/>
          <w:lang w:val="fr-FR"/>
        </w:rPr>
        <w:t xml:space="preserve">ssistance </w:t>
      </w:r>
      <w:r w:rsidRPr="0087235B">
        <w:rPr>
          <w:sz w:val="24"/>
          <w:szCs w:val="24"/>
          <w:lang w:val="fr-FR"/>
        </w:rPr>
        <w:t>T</w:t>
      </w:r>
      <w:r w:rsidR="00202735" w:rsidRPr="0087235B">
        <w:rPr>
          <w:sz w:val="24"/>
          <w:szCs w:val="24"/>
          <w:lang w:val="fr-FR"/>
        </w:rPr>
        <w:t>echnique</w:t>
      </w:r>
      <w:r w:rsidRPr="0087235B">
        <w:rPr>
          <w:sz w:val="24"/>
          <w:szCs w:val="24"/>
          <w:lang w:val="fr-FR"/>
        </w:rPr>
        <w:t xml:space="preserve"> au projet SWEDD et (iii) appuyer au besoin, l’équipe de l’U</w:t>
      </w:r>
      <w:r w:rsidR="00202735" w:rsidRPr="0087235B">
        <w:rPr>
          <w:sz w:val="24"/>
          <w:szCs w:val="24"/>
          <w:lang w:val="fr-FR"/>
        </w:rPr>
        <w:t xml:space="preserve">nité de </w:t>
      </w:r>
      <w:r w:rsidRPr="0087235B">
        <w:rPr>
          <w:sz w:val="24"/>
          <w:szCs w:val="24"/>
          <w:lang w:val="fr-FR"/>
        </w:rPr>
        <w:t>G</w:t>
      </w:r>
      <w:r w:rsidR="00202735" w:rsidRPr="0087235B">
        <w:rPr>
          <w:sz w:val="24"/>
          <w:szCs w:val="24"/>
          <w:lang w:val="fr-FR"/>
        </w:rPr>
        <w:t xml:space="preserve">estion du </w:t>
      </w:r>
      <w:r w:rsidRPr="0087235B">
        <w:rPr>
          <w:sz w:val="24"/>
          <w:szCs w:val="24"/>
          <w:lang w:val="fr-FR"/>
        </w:rPr>
        <w:t>P</w:t>
      </w:r>
      <w:r w:rsidR="00202735" w:rsidRPr="0087235B">
        <w:rPr>
          <w:sz w:val="24"/>
          <w:szCs w:val="24"/>
          <w:lang w:val="fr-FR"/>
        </w:rPr>
        <w:t>rojet</w:t>
      </w:r>
      <w:r w:rsidRPr="0087235B">
        <w:rPr>
          <w:sz w:val="24"/>
          <w:szCs w:val="24"/>
          <w:lang w:val="fr-FR"/>
        </w:rPr>
        <w:t xml:space="preserve"> SWEDD et les ministères dans la gestion de la logistique des réunions et ateliers du projet SWEDD.</w:t>
      </w:r>
    </w:p>
    <w:p w14:paraId="1132DC8A" w14:textId="63AC38AD" w:rsidR="000F76B7" w:rsidRDefault="000F76B7" w:rsidP="00FC4FE9">
      <w:pPr>
        <w:pStyle w:val="Body"/>
        <w:spacing w:after="0" w:line="360" w:lineRule="auto"/>
        <w:jc w:val="both"/>
        <w:rPr>
          <w:sz w:val="24"/>
          <w:szCs w:val="24"/>
          <w:lang w:val="fr-FR"/>
        </w:rPr>
      </w:pPr>
    </w:p>
    <w:p w14:paraId="4BAF2119" w14:textId="77777777" w:rsidR="000F76B7" w:rsidRPr="00C263BD" w:rsidRDefault="000F76B7" w:rsidP="000F76B7">
      <w:pPr>
        <w:pStyle w:val="Body"/>
        <w:jc w:val="both"/>
        <w:rPr>
          <w:b/>
          <w:bCs/>
          <w:color w:val="244061"/>
          <w:sz w:val="24"/>
          <w:szCs w:val="24"/>
          <w:u w:color="244061"/>
          <w:lang w:val="fr-CI"/>
        </w:rPr>
      </w:pPr>
      <w:r w:rsidRPr="00C263BD">
        <w:rPr>
          <w:b/>
          <w:bCs/>
          <w:color w:val="244061"/>
          <w:sz w:val="24"/>
          <w:szCs w:val="24"/>
          <w:u w:color="244061"/>
          <w:lang w:val="fr-CI"/>
        </w:rPr>
        <w:t>Comment vous pouvez faire la différence :</w:t>
      </w:r>
    </w:p>
    <w:p w14:paraId="18959852" w14:textId="124A2CE1" w:rsidR="000F76B7" w:rsidRPr="00DC3993" w:rsidRDefault="000F76B7" w:rsidP="000F76B7">
      <w:pPr>
        <w:jc w:val="both"/>
        <w:rPr>
          <w:rFonts w:ascii="Calibri" w:eastAsia="Calibri" w:hAnsi="Calibri" w:cs="Calibri"/>
          <w:lang w:val="fr-FR"/>
        </w:rPr>
      </w:pPr>
      <w:r w:rsidRPr="00E070C3">
        <w:rPr>
          <w:rFonts w:ascii="Calibri" w:eastAsia="Calibri" w:hAnsi="Calibri" w:cs="Calibri"/>
          <w:lang w:val="fr-FR"/>
        </w:rPr>
        <w:t>L’UNFPA est l’agence directrice de l’ONU pour la réalisation d’un monde où chaque grossesse est désirée, chaque accouchement est sans danger, et le potentiel de chaque jeune est accompli. Le nouveau p</w:t>
      </w:r>
      <w:r w:rsidR="006E56DA">
        <w:rPr>
          <w:rFonts w:ascii="Calibri" w:eastAsia="Calibri" w:hAnsi="Calibri" w:cs="Calibri"/>
          <w:lang w:val="fr-FR"/>
        </w:rPr>
        <w:t>lan stratégique de l'UNFPA (2020-2025</w:t>
      </w:r>
      <w:r w:rsidRPr="00E070C3">
        <w:rPr>
          <w:rFonts w:ascii="Calibri" w:eastAsia="Calibri" w:hAnsi="Calibri" w:cs="Calibri"/>
          <w:lang w:val="fr-FR"/>
        </w:rPr>
        <w:t>) met l'accent sur trois résultats transformateurs : mettre fin aux décès maternels évitables ; mettre fin aux besoins non satisfai</w:t>
      </w:r>
      <w:r w:rsidRPr="00DC3993">
        <w:rPr>
          <w:rFonts w:ascii="Calibri" w:eastAsia="Calibri" w:hAnsi="Calibri" w:cs="Calibri"/>
          <w:lang w:val="fr-FR"/>
        </w:rPr>
        <w:t>ts de planification familiale ; et mettre fin aux violences basés sur le genre et aux autres pratiques néfastes.</w:t>
      </w:r>
    </w:p>
    <w:p w14:paraId="3E014C45" w14:textId="77777777" w:rsidR="000F76B7" w:rsidRPr="00DC3993" w:rsidRDefault="000F76B7" w:rsidP="000F76B7">
      <w:pPr>
        <w:jc w:val="both"/>
        <w:rPr>
          <w:rFonts w:ascii="Calibri" w:eastAsia="Calibri" w:hAnsi="Calibri" w:cs="Calibri"/>
          <w:lang w:val="fr-FR"/>
        </w:rPr>
      </w:pPr>
    </w:p>
    <w:p w14:paraId="52D7BBAC" w14:textId="77777777" w:rsidR="000F76B7" w:rsidRPr="00DC3993" w:rsidRDefault="000F76B7" w:rsidP="000F76B7">
      <w:pPr>
        <w:jc w:val="both"/>
        <w:rPr>
          <w:rFonts w:ascii="Calibri" w:eastAsia="Calibri" w:hAnsi="Calibri" w:cs="Calibri"/>
          <w:lang w:val="fr-FR"/>
        </w:rPr>
      </w:pPr>
      <w:r w:rsidRPr="00DC3993">
        <w:rPr>
          <w:rFonts w:ascii="Calibri" w:eastAsia="Calibri" w:hAnsi="Calibri" w:cs="Calibri"/>
          <w:lang w:val="fr-FR"/>
        </w:rPr>
        <w:t>Dans un monde où les droits humains fondamentaux sont menacés, nous avons besoin d’un personnel exemplaire en matière d’éthique et de principes, qui incarnent les normes et standards internationaux, et qui les défendront avec courage et conviction.</w:t>
      </w:r>
    </w:p>
    <w:p w14:paraId="39478FB3" w14:textId="77777777" w:rsidR="000F76B7" w:rsidRPr="00DC3993" w:rsidRDefault="000F76B7" w:rsidP="000F76B7">
      <w:pPr>
        <w:jc w:val="both"/>
        <w:rPr>
          <w:rFonts w:ascii="Calibri" w:eastAsia="Calibri" w:hAnsi="Calibri" w:cs="Calibri"/>
          <w:lang w:val="fr-FR"/>
        </w:rPr>
      </w:pPr>
    </w:p>
    <w:p w14:paraId="0960942E" w14:textId="11024A31" w:rsidR="000F76B7" w:rsidRPr="00DC3993" w:rsidRDefault="000F76B7" w:rsidP="000F76B7">
      <w:pPr>
        <w:jc w:val="both"/>
        <w:rPr>
          <w:rFonts w:ascii="Calibri" w:eastAsia="Calibri" w:hAnsi="Calibri" w:cs="Calibri"/>
          <w:lang w:val="fr-FR"/>
        </w:rPr>
      </w:pPr>
      <w:r w:rsidRPr="00DC3993">
        <w:rPr>
          <w:rFonts w:ascii="Calibri" w:eastAsia="Calibri" w:hAnsi="Calibri" w:cs="Calibri"/>
          <w:lang w:val="fr-FR"/>
        </w:rPr>
        <w:lastRenderedPageBreak/>
        <w:t>UNFPA recherche des candidats</w:t>
      </w:r>
      <w:r w:rsidR="00EB304B">
        <w:rPr>
          <w:rFonts w:ascii="Calibri" w:eastAsia="Calibri" w:hAnsi="Calibri" w:cs="Calibri"/>
          <w:lang w:val="fr-FR"/>
        </w:rPr>
        <w:t>.es</w:t>
      </w:r>
      <w:r w:rsidRPr="00DC3993">
        <w:rPr>
          <w:rFonts w:ascii="Calibri" w:eastAsia="Calibri" w:hAnsi="Calibri" w:cs="Calibri"/>
          <w:lang w:val="fr-FR"/>
        </w:rPr>
        <w:t xml:space="preserve"> qui transforment, inspirent et produisent des résultats durables et à fort impact ; nous avons besoin de personnel transparent, exceptionnel dans la gestion des ressources qui leur sont confiées et qui s'engagent à atteindre l'excellence dans les résultats de programme.</w:t>
      </w:r>
    </w:p>
    <w:p w14:paraId="3D3EB5EA" w14:textId="77777777" w:rsidR="00027B49" w:rsidRPr="0087235B" w:rsidRDefault="00027B49" w:rsidP="00027B49">
      <w:pPr>
        <w:jc w:val="both"/>
        <w:rPr>
          <w:rFonts w:ascii="Calibri" w:eastAsia="Calibri" w:hAnsi="Calibri" w:cs="Calibri"/>
          <w:b/>
          <w:color w:val="244061"/>
          <w:bdr w:val="none" w:sz="0" w:space="0" w:color="auto" w:frame="1"/>
          <w:lang w:val="fr-FR" w:eastAsia="en-GB"/>
        </w:rPr>
      </w:pPr>
    </w:p>
    <w:p w14:paraId="29D5A3C2" w14:textId="3A1F1BEA" w:rsidR="00027B49" w:rsidRPr="0087235B" w:rsidRDefault="00202735" w:rsidP="00027B49">
      <w:pPr>
        <w:jc w:val="both"/>
        <w:rPr>
          <w:rFonts w:ascii="Calibri" w:eastAsia="Calibri" w:hAnsi="Calibri" w:cs="Calibri"/>
          <w:b/>
          <w:color w:val="244061"/>
          <w:bdr w:val="none" w:sz="0" w:space="0" w:color="auto" w:frame="1"/>
          <w:lang w:val="fr-FR" w:eastAsia="en-GB"/>
        </w:rPr>
      </w:pPr>
      <w:r w:rsidRPr="0087235B">
        <w:rPr>
          <w:rFonts w:ascii="Calibri" w:eastAsia="Calibri" w:hAnsi="Calibri" w:cs="Calibri"/>
          <w:b/>
          <w:color w:val="244061"/>
          <w:bdr w:val="none" w:sz="0" w:space="0" w:color="auto" w:frame="1"/>
          <w:lang w:val="fr-FR" w:eastAsia="en-GB"/>
        </w:rPr>
        <w:t>Il/Elle sera</w:t>
      </w:r>
      <w:r w:rsidR="00027B49" w:rsidRPr="0087235B">
        <w:rPr>
          <w:rFonts w:ascii="Calibri" w:eastAsia="Calibri" w:hAnsi="Calibri" w:cs="Calibri"/>
          <w:b/>
          <w:color w:val="244061"/>
          <w:bdr w:val="none" w:sz="0" w:space="0" w:color="auto" w:frame="1"/>
          <w:lang w:val="fr-FR" w:eastAsia="en-GB"/>
        </w:rPr>
        <w:t xml:space="preserve"> responsable </w:t>
      </w:r>
      <w:r w:rsidR="006368FD" w:rsidRPr="0087235B">
        <w:rPr>
          <w:rFonts w:ascii="Calibri" w:eastAsia="Calibri" w:hAnsi="Calibri" w:cs="Calibri"/>
          <w:b/>
          <w:color w:val="244061"/>
          <w:bdr w:val="none" w:sz="0" w:space="0" w:color="auto" w:frame="1"/>
          <w:lang w:val="fr-FR" w:eastAsia="en-GB"/>
        </w:rPr>
        <w:t>de :</w:t>
      </w:r>
      <w:r w:rsidR="00027B49" w:rsidRPr="0087235B">
        <w:rPr>
          <w:rFonts w:ascii="Calibri" w:eastAsia="Calibri" w:hAnsi="Calibri" w:cs="Calibri"/>
          <w:b/>
          <w:color w:val="244061"/>
          <w:bdr w:val="none" w:sz="0" w:space="0" w:color="auto" w:frame="1"/>
          <w:lang w:val="fr-FR" w:eastAsia="en-GB"/>
        </w:rPr>
        <w:t xml:space="preserve"> </w:t>
      </w:r>
    </w:p>
    <w:p w14:paraId="03F8037A" w14:textId="77777777" w:rsidR="00027B49" w:rsidRPr="0087235B" w:rsidRDefault="00027B49" w:rsidP="006E6C77">
      <w:pPr>
        <w:jc w:val="both"/>
        <w:rPr>
          <w:rFonts w:ascii="Calibri" w:eastAsia="Calibri" w:hAnsi="Calibri" w:cs="Calibri"/>
          <w:b/>
          <w:color w:val="244061"/>
          <w:bdr w:val="none" w:sz="0" w:space="0" w:color="auto" w:frame="1"/>
          <w:lang w:val="fr-FR" w:eastAsia="en-GB"/>
        </w:rPr>
      </w:pPr>
    </w:p>
    <w:p w14:paraId="08B85E7E" w14:textId="3872BF84" w:rsidR="00DA340F" w:rsidRPr="0087235B" w:rsidRDefault="00DA340F" w:rsidP="006E6C77">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fr-FR"/>
        </w:rPr>
      </w:pPr>
      <w:r w:rsidRPr="0087235B">
        <w:rPr>
          <w:sz w:val="24"/>
          <w:szCs w:val="24"/>
          <w:lang w:val="fr-FR"/>
        </w:rPr>
        <w:t>L’</w:t>
      </w:r>
      <w:r w:rsidR="00EB304B" w:rsidRPr="00D40468">
        <w:rPr>
          <w:sz w:val="24"/>
          <w:szCs w:val="24"/>
          <w:lang w:val="fr-FR"/>
        </w:rPr>
        <w:t>Assistance</w:t>
      </w:r>
      <w:r w:rsidR="00EB304B" w:rsidRPr="0087235B">
        <w:rPr>
          <w:sz w:val="24"/>
          <w:szCs w:val="24"/>
          <w:lang w:val="fr-FR"/>
        </w:rPr>
        <w:t xml:space="preserve"> Technique </w:t>
      </w:r>
      <w:r w:rsidR="002C0C5B" w:rsidRPr="0087235B">
        <w:rPr>
          <w:sz w:val="24"/>
          <w:szCs w:val="24"/>
          <w:lang w:val="fr-FR"/>
        </w:rPr>
        <w:t>aux</w:t>
      </w:r>
      <w:r w:rsidRPr="0087235B">
        <w:rPr>
          <w:sz w:val="24"/>
          <w:szCs w:val="24"/>
          <w:lang w:val="fr-FR"/>
        </w:rPr>
        <w:t xml:space="preserve"> différentes étapes des payements des rémunérations mensuelles, des frais de miss</w:t>
      </w:r>
      <w:r w:rsidR="00995113">
        <w:rPr>
          <w:sz w:val="24"/>
          <w:szCs w:val="24"/>
          <w:lang w:val="fr-FR"/>
        </w:rPr>
        <w:t>ion et divers autres achats pour</w:t>
      </w:r>
      <w:r w:rsidRPr="0087235B">
        <w:rPr>
          <w:sz w:val="24"/>
          <w:szCs w:val="24"/>
          <w:lang w:val="fr-FR"/>
        </w:rPr>
        <w:t xml:space="preserve"> le compte de l’</w:t>
      </w:r>
      <w:r w:rsidR="00EB304B" w:rsidRPr="00D40468">
        <w:rPr>
          <w:sz w:val="24"/>
          <w:szCs w:val="24"/>
          <w:lang w:val="fr-FR"/>
        </w:rPr>
        <w:t>Assistance</w:t>
      </w:r>
      <w:r w:rsidR="00EB304B" w:rsidRPr="0087235B">
        <w:rPr>
          <w:sz w:val="24"/>
          <w:szCs w:val="24"/>
          <w:lang w:val="fr-FR"/>
        </w:rPr>
        <w:t xml:space="preserve"> Technique </w:t>
      </w:r>
      <w:r w:rsidRPr="0087235B">
        <w:rPr>
          <w:sz w:val="24"/>
          <w:szCs w:val="24"/>
          <w:lang w:val="fr-FR"/>
        </w:rPr>
        <w:t>sur le projet SWEDD.</w:t>
      </w:r>
    </w:p>
    <w:p w14:paraId="240DBB7A" w14:textId="30E8CACC" w:rsidR="00DA340F" w:rsidRPr="0087235B" w:rsidRDefault="00DA340F" w:rsidP="006E6C77">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fr-FR"/>
        </w:rPr>
      </w:pPr>
      <w:r w:rsidRPr="0087235B">
        <w:rPr>
          <w:sz w:val="24"/>
          <w:szCs w:val="24"/>
          <w:lang w:val="fr-FR"/>
        </w:rPr>
        <w:t>L’assistance pour le remplissage de toutes les plateformes de gestion financière de l’UNFPA des opérations administratives et financières dont Atlas.</w:t>
      </w:r>
    </w:p>
    <w:p w14:paraId="076E0FCD" w14:textId="62DEAF91" w:rsidR="00DA340F" w:rsidRPr="0087235B" w:rsidRDefault="00DA340F" w:rsidP="006E6C77">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fr-FR"/>
        </w:rPr>
      </w:pPr>
      <w:r w:rsidRPr="0087235B">
        <w:rPr>
          <w:sz w:val="24"/>
          <w:szCs w:val="24"/>
          <w:lang w:val="fr-FR"/>
        </w:rPr>
        <w:t xml:space="preserve">L’assistance à la préparation, </w:t>
      </w:r>
      <w:r w:rsidR="00B47584">
        <w:rPr>
          <w:sz w:val="24"/>
          <w:szCs w:val="24"/>
          <w:lang w:val="fr-FR"/>
        </w:rPr>
        <w:t>de l’appui</w:t>
      </w:r>
      <w:r w:rsidRPr="0087235B">
        <w:rPr>
          <w:sz w:val="24"/>
          <w:szCs w:val="24"/>
          <w:lang w:val="fr-FR"/>
        </w:rPr>
        <w:t xml:space="preserve"> logistiques</w:t>
      </w:r>
      <w:r w:rsidR="00061A59" w:rsidRPr="0087235B">
        <w:rPr>
          <w:sz w:val="24"/>
          <w:szCs w:val="24"/>
          <w:lang w:val="fr-FR"/>
        </w:rPr>
        <w:t xml:space="preserve"> aux réunions, fora,</w:t>
      </w:r>
      <w:r w:rsidRPr="0087235B">
        <w:rPr>
          <w:sz w:val="24"/>
          <w:szCs w:val="24"/>
          <w:lang w:val="fr-FR"/>
        </w:rPr>
        <w:t xml:space="preserve"> ateliers</w:t>
      </w:r>
      <w:r w:rsidR="00061A59" w:rsidRPr="0087235B">
        <w:rPr>
          <w:sz w:val="24"/>
          <w:szCs w:val="24"/>
          <w:lang w:val="fr-FR"/>
        </w:rPr>
        <w:t xml:space="preserve"> et missions</w:t>
      </w:r>
      <w:r w:rsidRPr="0087235B">
        <w:rPr>
          <w:sz w:val="24"/>
          <w:szCs w:val="24"/>
          <w:lang w:val="fr-FR"/>
        </w:rPr>
        <w:t xml:space="preserve"> relatifs à la mise en œuvre des activités</w:t>
      </w:r>
      <w:r w:rsidRPr="00D40468">
        <w:rPr>
          <w:sz w:val="24"/>
          <w:szCs w:val="24"/>
          <w:lang w:val="fr-FR"/>
        </w:rPr>
        <w:t xml:space="preserve"> d’A</w:t>
      </w:r>
      <w:r w:rsidR="00202735" w:rsidRPr="00D40468">
        <w:rPr>
          <w:sz w:val="24"/>
          <w:szCs w:val="24"/>
          <w:lang w:val="fr-FR"/>
        </w:rPr>
        <w:t>ssistance</w:t>
      </w:r>
      <w:r w:rsidR="00202735" w:rsidRPr="0087235B">
        <w:rPr>
          <w:sz w:val="24"/>
          <w:szCs w:val="24"/>
          <w:lang w:val="fr-FR"/>
        </w:rPr>
        <w:t xml:space="preserve"> </w:t>
      </w:r>
      <w:r w:rsidRPr="0087235B">
        <w:rPr>
          <w:sz w:val="24"/>
          <w:szCs w:val="24"/>
          <w:lang w:val="fr-FR"/>
        </w:rPr>
        <w:t>T</w:t>
      </w:r>
      <w:r w:rsidR="00202735" w:rsidRPr="0087235B">
        <w:rPr>
          <w:sz w:val="24"/>
          <w:szCs w:val="24"/>
          <w:lang w:val="fr-FR"/>
        </w:rPr>
        <w:t>echnique</w:t>
      </w:r>
      <w:r w:rsidRPr="0087235B">
        <w:rPr>
          <w:sz w:val="24"/>
          <w:szCs w:val="24"/>
          <w:lang w:val="fr-FR"/>
        </w:rPr>
        <w:t xml:space="preserve"> </w:t>
      </w:r>
      <w:r w:rsidR="00061A59" w:rsidRPr="0087235B">
        <w:rPr>
          <w:sz w:val="24"/>
          <w:szCs w:val="24"/>
          <w:lang w:val="fr-FR"/>
        </w:rPr>
        <w:t xml:space="preserve">UNFPA </w:t>
      </w:r>
      <w:r w:rsidRPr="0087235B">
        <w:rPr>
          <w:sz w:val="24"/>
          <w:szCs w:val="24"/>
          <w:lang w:val="fr-FR"/>
        </w:rPr>
        <w:t>au SWEDD.</w:t>
      </w:r>
    </w:p>
    <w:p w14:paraId="2460D476" w14:textId="2B3A9B50" w:rsidR="00DA340F" w:rsidRPr="0087235B" w:rsidRDefault="00DA340F" w:rsidP="006E6C77">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fr-FR"/>
        </w:rPr>
      </w:pPr>
      <w:r w:rsidRPr="0087235B">
        <w:rPr>
          <w:sz w:val="24"/>
          <w:szCs w:val="24"/>
          <w:lang w:val="fr-FR"/>
        </w:rPr>
        <w:t>L’assistance pour</w:t>
      </w:r>
      <w:r w:rsidRPr="00D40468">
        <w:rPr>
          <w:sz w:val="24"/>
          <w:szCs w:val="24"/>
          <w:lang w:val="fr-FR"/>
        </w:rPr>
        <w:t xml:space="preserve"> l’expression</w:t>
      </w:r>
      <w:r w:rsidRPr="0087235B">
        <w:rPr>
          <w:sz w:val="24"/>
          <w:szCs w:val="24"/>
          <w:lang w:val="fr-FR"/>
        </w:rPr>
        <w:t xml:space="preserve"> des besoins, l’acquisition, la réception et la gestion </w:t>
      </w:r>
      <w:r w:rsidR="00B47584">
        <w:rPr>
          <w:sz w:val="24"/>
          <w:szCs w:val="24"/>
          <w:lang w:val="fr-FR"/>
        </w:rPr>
        <w:t xml:space="preserve">des </w:t>
      </w:r>
      <w:r w:rsidR="006368FD">
        <w:rPr>
          <w:sz w:val="24"/>
          <w:szCs w:val="24"/>
          <w:lang w:val="fr-FR"/>
        </w:rPr>
        <w:t>équipement</w:t>
      </w:r>
      <w:r w:rsidR="00B47584">
        <w:rPr>
          <w:sz w:val="24"/>
          <w:szCs w:val="24"/>
          <w:lang w:val="fr-FR"/>
        </w:rPr>
        <w:t xml:space="preserve"> et fourniture de bureau</w:t>
      </w:r>
      <w:r w:rsidRPr="0087235B">
        <w:rPr>
          <w:sz w:val="24"/>
          <w:szCs w:val="24"/>
          <w:lang w:val="fr-FR"/>
        </w:rPr>
        <w:t xml:space="preserve"> acquis dans le cadre de l’A</w:t>
      </w:r>
      <w:r w:rsidR="00202735" w:rsidRPr="0087235B">
        <w:rPr>
          <w:sz w:val="24"/>
          <w:szCs w:val="24"/>
          <w:lang w:val="fr-FR"/>
        </w:rPr>
        <w:t xml:space="preserve">ssistance </w:t>
      </w:r>
      <w:r w:rsidRPr="0087235B">
        <w:rPr>
          <w:sz w:val="24"/>
          <w:szCs w:val="24"/>
          <w:lang w:val="fr-FR"/>
        </w:rPr>
        <w:t>T</w:t>
      </w:r>
      <w:r w:rsidR="00202735" w:rsidRPr="0087235B">
        <w:rPr>
          <w:sz w:val="24"/>
          <w:szCs w:val="24"/>
          <w:lang w:val="fr-FR"/>
        </w:rPr>
        <w:t>echnique</w:t>
      </w:r>
      <w:r w:rsidRPr="0087235B">
        <w:rPr>
          <w:sz w:val="24"/>
          <w:szCs w:val="24"/>
          <w:lang w:val="fr-FR"/>
        </w:rPr>
        <w:t xml:space="preserve"> de l’UNFPA sur le SWEDD.</w:t>
      </w:r>
    </w:p>
    <w:p w14:paraId="31C3740E" w14:textId="74767E8C" w:rsidR="00DA340F" w:rsidRPr="0087235B" w:rsidRDefault="00DA340F" w:rsidP="006E6C77">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fr-FR"/>
        </w:rPr>
      </w:pPr>
      <w:r w:rsidRPr="0087235B">
        <w:rPr>
          <w:sz w:val="24"/>
          <w:szCs w:val="24"/>
          <w:lang w:val="fr-FR"/>
        </w:rPr>
        <w:t>L’assistance pour l’inventaire périodique des biens, matériels, mobiliers, fournitures et équipements acquis dans le cadre de l’A</w:t>
      </w:r>
      <w:r w:rsidR="00202735" w:rsidRPr="0087235B">
        <w:rPr>
          <w:sz w:val="24"/>
          <w:szCs w:val="24"/>
          <w:lang w:val="fr-FR"/>
        </w:rPr>
        <w:t xml:space="preserve">ssistance </w:t>
      </w:r>
      <w:r w:rsidRPr="0087235B">
        <w:rPr>
          <w:sz w:val="24"/>
          <w:szCs w:val="24"/>
          <w:lang w:val="fr-FR"/>
        </w:rPr>
        <w:t>T</w:t>
      </w:r>
      <w:r w:rsidR="00202735" w:rsidRPr="0087235B">
        <w:rPr>
          <w:sz w:val="24"/>
          <w:szCs w:val="24"/>
          <w:lang w:val="fr-FR"/>
        </w:rPr>
        <w:t>echnique</w:t>
      </w:r>
      <w:r w:rsidRPr="0087235B">
        <w:rPr>
          <w:sz w:val="24"/>
          <w:szCs w:val="24"/>
          <w:lang w:val="fr-FR"/>
        </w:rPr>
        <w:t xml:space="preserve"> de l’UNFPA sur le SWEDD.</w:t>
      </w:r>
    </w:p>
    <w:p w14:paraId="324817FA" w14:textId="14FF0DD7" w:rsidR="00DA340F" w:rsidRPr="0087235B" w:rsidRDefault="00DA340F" w:rsidP="006E6C77">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fr-FR"/>
        </w:rPr>
      </w:pPr>
      <w:r w:rsidRPr="0087235B">
        <w:rPr>
          <w:sz w:val="24"/>
          <w:szCs w:val="24"/>
          <w:lang w:val="fr-FR"/>
        </w:rPr>
        <w:t>L’assistance pour l’immatriculation selon les règles de l’UNFPA des mobiliers, matériels et équipements acquis dans le cadre de l’A</w:t>
      </w:r>
      <w:r w:rsidR="00202735" w:rsidRPr="0087235B">
        <w:rPr>
          <w:sz w:val="24"/>
          <w:szCs w:val="24"/>
          <w:lang w:val="fr-FR"/>
        </w:rPr>
        <w:t xml:space="preserve">ssistance </w:t>
      </w:r>
      <w:r w:rsidRPr="0087235B">
        <w:rPr>
          <w:sz w:val="24"/>
          <w:szCs w:val="24"/>
          <w:lang w:val="fr-FR"/>
        </w:rPr>
        <w:t>T</w:t>
      </w:r>
      <w:r w:rsidR="00202735" w:rsidRPr="0087235B">
        <w:rPr>
          <w:sz w:val="24"/>
          <w:szCs w:val="24"/>
          <w:lang w:val="fr-FR"/>
        </w:rPr>
        <w:t>echnique</w:t>
      </w:r>
      <w:r w:rsidRPr="0087235B">
        <w:rPr>
          <w:sz w:val="24"/>
          <w:szCs w:val="24"/>
          <w:lang w:val="fr-FR"/>
        </w:rPr>
        <w:t xml:space="preserve"> de l’UNFPA sur le SWEDD.</w:t>
      </w:r>
    </w:p>
    <w:p w14:paraId="12CC91F6" w14:textId="2EB0634B" w:rsidR="00DA340F" w:rsidRPr="0087235B" w:rsidRDefault="00D02A14" w:rsidP="006E6C77">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fr-FR"/>
        </w:rPr>
      </w:pPr>
      <w:r w:rsidRPr="0087235B">
        <w:rPr>
          <w:sz w:val="24"/>
          <w:szCs w:val="24"/>
          <w:lang w:val="fr-FR"/>
        </w:rPr>
        <w:t xml:space="preserve">L’assistance au </w:t>
      </w:r>
      <w:r w:rsidR="00DA340F" w:rsidRPr="0087235B">
        <w:rPr>
          <w:sz w:val="24"/>
          <w:szCs w:val="24"/>
          <w:lang w:val="fr-FR"/>
        </w:rPr>
        <w:t>suivi des biens, matériels, mobiliers, fournitures et équipements acquis dans le cadre de l’A</w:t>
      </w:r>
      <w:r w:rsidR="00202735" w:rsidRPr="0087235B">
        <w:rPr>
          <w:sz w:val="24"/>
          <w:szCs w:val="24"/>
          <w:lang w:val="fr-FR"/>
        </w:rPr>
        <w:t xml:space="preserve">ssistance </w:t>
      </w:r>
      <w:r w:rsidR="00DA340F" w:rsidRPr="0087235B">
        <w:rPr>
          <w:sz w:val="24"/>
          <w:szCs w:val="24"/>
          <w:lang w:val="fr-FR"/>
        </w:rPr>
        <w:t>T</w:t>
      </w:r>
      <w:r w:rsidR="00202735" w:rsidRPr="0087235B">
        <w:rPr>
          <w:sz w:val="24"/>
          <w:szCs w:val="24"/>
          <w:lang w:val="fr-FR"/>
        </w:rPr>
        <w:t>echnique</w:t>
      </w:r>
      <w:r w:rsidR="00DA340F" w:rsidRPr="0087235B">
        <w:rPr>
          <w:sz w:val="24"/>
          <w:szCs w:val="24"/>
          <w:lang w:val="fr-FR"/>
        </w:rPr>
        <w:t xml:space="preserve"> de l’UNFPA au SWEDD.</w:t>
      </w:r>
    </w:p>
    <w:p w14:paraId="5CAA030F" w14:textId="2B43AC3B" w:rsidR="00027B49" w:rsidRPr="0087235B" w:rsidRDefault="00202735" w:rsidP="006E6C77">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bdr w:val="none" w:sz="0" w:space="0" w:color="auto"/>
          <w:lang w:val="fr-FR"/>
        </w:rPr>
      </w:pPr>
      <w:r w:rsidRPr="0087235B">
        <w:rPr>
          <w:sz w:val="24"/>
          <w:szCs w:val="24"/>
          <w:lang w:val="fr-FR"/>
        </w:rPr>
        <w:t xml:space="preserve">La </w:t>
      </w:r>
      <w:r w:rsidR="00B47584" w:rsidRPr="0087235B">
        <w:rPr>
          <w:sz w:val="24"/>
          <w:szCs w:val="24"/>
          <w:lang w:val="fr-FR"/>
        </w:rPr>
        <w:t>détections</w:t>
      </w:r>
      <w:r w:rsidRPr="0087235B">
        <w:rPr>
          <w:sz w:val="24"/>
          <w:szCs w:val="24"/>
          <w:lang w:val="fr-FR"/>
        </w:rPr>
        <w:t xml:space="preserve"> des</w:t>
      </w:r>
      <w:r w:rsidR="00027B49" w:rsidRPr="0087235B">
        <w:rPr>
          <w:sz w:val="24"/>
          <w:szCs w:val="24"/>
          <w:lang w:val="fr-FR"/>
        </w:rPr>
        <w:t xml:space="preserve"> problèmes potentiels de sur/sous-dépenses et </w:t>
      </w:r>
      <w:r w:rsidRPr="0087235B">
        <w:rPr>
          <w:sz w:val="24"/>
          <w:szCs w:val="24"/>
          <w:lang w:val="fr-FR"/>
        </w:rPr>
        <w:t xml:space="preserve">la proposition des </w:t>
      </w:r>
      <w:r w:rsidR="00027B49" w:rsidRPr="0087235B">
        <w:rPr>
          <w:sz w:val="24"/>
          <w:szCs w:val="24"/>
          <w:lang w:val="fr-FR"/>
        </w:rPr>
        <w:t>mesures correctives.</w:t>
      </w:r>
    </w:p>
    <w:p w14:paraId="60287511" w14:textId="01B541C1" w:rsidR="00D50E26" w:rsidRPr="0087235B" w:rsidRDefault="00D02A14" w:rsidP="006E6C77">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bdr w:val="none" w:sz="0" w:space="0" w:color="auto"/>
          <w:lang w:val="fr-FR"/>
        </w:rPr>
      </w:pPr>
      <w:r w:rsidRPr="0087235B">
        <w:rPr>
          <w:sz w:val="24"/>
          <w:szCs w:val="24"/>
          <w:lang w:val="fr-FR"/>
        </w:rPr>
        <w:t>La pré</w:t>
      </w:r>
      <w:r w:rsidR="00202735" w:rsidRPr="0087235B">
        <w:rPr>
          <w:sz w:val="24"/>
          <w:szCs w:val="24"/>
          <w:lang w:val="fr-FR"/>
        </w:rPr>
        <w:t xml:space="preserve">paration des </w:t>
      </w:r>
      <w:r w:rsidR="00D50E26" w:rsidRPr="0087235B">
        <w:rPr>
          <w:sz w:val="24"/>
          <w:szCs w:val="24"/>
          <w:lang w:val="fr-FR"/>
        </w:rPr>
        <w:t>demandes de décaissement conformément à l’Accord de partenariat.</w:t>
      </w:r>
    </w:p>
    <w:p w14:paraId="33AF0E02" w14:textId="07A2AC52" w:rsidR="00027B49" w:rsidRPr="0087235B" w:rsidRDefault="00202735" w:rsidP="006E6C77">
      <w:pPr>
        <w:pStyle w:val="Body"/>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sz w:val="24"/>
          <w:szCs w:val="24"/>
          <w:lang w:val="fr-FR"/>
        </w:rPr>
      </w:pPr>
      <w:r w:rsidRPr="0087235B">
        <w:rPr>
          <w:sz w:val="24"/>
          <w:szCs w:val="24"/>
          <w:lang w:val="fr-FR"/>
        </w:rPr>
        <w:t xml:space="preserve">La compilation des données financières </w:t>
      </w:r>
      <w:r w:rsidR="00027B49" w:rsidRPr="0087235B">
        <w:rPr>
          <w:sz w:val="24"/>
          <w:szCs w:val="24"/>
          <w:lang w:val="fr-FR"/>
        </w:rPr>
        <w:t xml:space="preserve">et </w:t>
      </w:r>
      <w:r w:rsidRPr="0087235B">
        <w:rPr>
          <w:sz w:val="24"/>
          <w:szCs w:val="24"/>
          <w:lang w:val="fr-FR"/>
        </w:rPr>
        <w:t xml:space="preserve">la fourniture </w:t>
      </w:r>
      <w:r w:rsidR="00027B49" w:rsidRPr="0087235B">
        <w:rPr>
          <w:sz w:val="24"/>
          <w:szCs w:val="24"/>
          <w:lang w:val="fr-FR"/>
        </w:rPr>
        <w:t>régulière des informations financières pr</w:t>
      </w:r>
      <w:r w:rsidR="00D50E26" w:rsidRPr="0087235B">
        <w:rPr>
          <w:sz w:val="24"/>
          <w:szCs w:val="24"/>
          <w:lang w:val="fr-FR"/>
        </w:rPr>
        <w:t>écises et actualisées au bureau</w:t>
      </w:r>
      <w:r w:rsidR="00027B49" w:rsidRPr="0087235B">
        <w:rPr>
          <w:sz w:val="24"/>
          <w:szCs w:val="24"/>
          <w:lang w:val="fr-FR"/>
        </w:rPr>
        <w:t xml:space="preserve"> </w:t>
      </w:r>
      <w:r w:rsidR="00061811" w:rsidRPr="0087235B">
        <w:rPr>
          <w:sz w:val="24"/>
          <w:szCs w:val="24"/>
          <w:lang w:val="fr-FR"/>
        </w:rPr>
        <w:t>pays</w:t>
      </w:r>
      <w:r w:rsidR="00027B49" w:rsidRPr="0087235B">
        <w:rPr>
          <w:sz w:val="24"/>
          <w:szCs w:val="24"/>
          <w:lang w:val="fr-FR"/>
        </w:rPr>
        <w:t>.</w:t>
      </w:r>
    </w:p>
    <w:p w14:paraId="44584D90" w14:textId="77777777" w:rsidR="00027B49" w:rsidRPr="0087235B" w:rsidRDefault="00027B49" w:rsidP="00027B49">
      <w:pPr>
        <w:pStyle w:val="Body"/>
        <w:spacing w:after="0" w:line="240" w:lineRule="auto"/>
        <w:jc w:val="both"/>
        <w:rPr>
          <w:b/>
          <w:bCs/>
          <w:color w:val="244061"/>
          <w:sz w:val="24"/>
          <w:szCs w:val="24"/>
          <w:lang w:val="fr-FR"/>
        </w:rPr>
      </w:pPr>
    </w:p>
    <w:p w14:paraId="0AA467FB" w14:textId="3EAB85CF" w:rsidR="00027B49" w:rsidRPr="0087235B" w:rsidRDefault="00027B49" w:rsidP="00027B49">
      <w:pPr>
        <w:pStyle w:val="Body"/>
        <w:spacing w:after="0" w:line="240" w:lineRule="auto"/>
        <w:jc w:val="both"/>
        <w:rPr>
          <w:b/>
          <w:bCs/>
          <w:color w:val="244061"/>
          <w:sz w:val="24"/>
          <w:szCs w:val="24"/>
          <w:lang w:val="fr-FR"/>
        </w:rPr>
      </w:pPr>
      <w:r w:rsidRPr="0087235B">
        <w:rPr>
          <w:b/>
          <w:bCs/>
          <w:color w:val="244061"/>
          <w:sz w:val="24"/>
          <w:szCs w:val="24"/>
          <w:lang w:val="fr-FR"/>
        </w:rPr>
        <w:t>Qualifications et expérience</w:t>
      </w:r>
      <w:r w:rsidR="003445F6" w:rsidRPr="0087235B">
        <w:rPr>
          <w:b/>
          <w:bCs/>
          <w:color w:val="244061"/>
          <w:sz w:val="24"/>
          <w:szCs w:val="24"/>
          <w:lang w:val="fr-FR"/>
        </w:rPr>
        <w:t>s</w:t>
      </w:r>
      <w:r w:rsidRPr="0087235B">
        <w:rPr>
          <w:b/>
          <w:bCs/>
          <w:color w:val="244061"/>
          <w:sz w:val="24"/>
          <w:szCs w:val="24"/>
          <w:lang w:val="fr-FR"/>
        </w:rPr>
        <w:t xml:space="preserve"> : </w:t>
      </w:r>
    </w:p>
    <w:p w14:paraId="6035B36A" w14:textId="77777777" w:rsidR="00027B49" w:rsidRPr="0087235B" w:rsidRDefault="00027B49" w:rsidP="00027B49">
      <w:pPr>
        <w:pStyle w:val="Body"/>
        <w:spacing w:after="0" w:line="240" w:lineRule="auto"/>
        <w:jc w:val="both"/>
        <w:rPr>
          <w:b/>
          <w:bCs/>
          <w:color w:val="244061"/>
          <w:sz w:val="24"/>
          <w:szCs w:val="24"/>
          <w:lang w:val="fr-FR"/>
        </w:rPr>
      </w:pPr>
    </w:p>
    <w:p w14:paraId="0730E24C" w14:textId="77777777" w:rsidR="00027B49" w:rsidRPr="0087235B" w:rsidRDefault="00027B49" w:rsidP="00027B49">
      <w:pPr>
        <w:pStyle w:val="Body"/>
        <w:spacing w:after="0" w:line="240" w:lineRule="auto"/>
        <w:jc w:val="both"/>
        <w:rPr>
          <w:b/>
          <w:bCs/>
          <w:color w:val="244061"/>
          <w:sz w:val="24"/>
          <w:szCs w:val="24"/>
          <w:lang w:val="fr-FR"/>
        </w:rPr>
      </w:pPr>
      <w:r w:rsidRPr="0087235B">
        <w:rPr>
          <w:b/>
          <w:bCs/>
          <w:color w:val="244061"/>
          <w:sz w:val="24"/>
          <w:szCs w:val="24"/>
          <w:lang w:val="fr-FR"/>
        </w:rPr>
        <w:t xml:space="preserve">L'éducation : </w:t>
      </w:r>
    </w:p>
    <w:p w14:paraId="79662997" w14:textId="77777777" w:rsidR="00027B49" w:rsidRPr="0087235B" w:rsidRDefault="00027B49" w:rsidP="00027B49">
      <w:pPr>
        <w:pStyle w:val="Body"/>
        <w:spacing w:after="0" w:line="240" w:lineRule="auto"/>
        <w:jc w:val="both"/>
        <w:rPr>
          <w:rFonts w:ascii="Arial" w:eastAsia="Arial" w:hAnsi="Arial" w:cs="Arial"/>
          <w:b/>
          <w:bCs/>
          <w:sz w:val="20"/>
          <w:szCs w:val="20"/>
          <w:lang w:val="fr-FR"/>
        </w:rPr>
      </w:pPr>
    </w:p>
    <w:p w14:paraId="5F567798" w14:textId="2A5E51D7" w:rsidR="00027B49" w:rsidRPr="0087235B" w:rsidRDefault="002C0C5B" w:rsidP="00027B49">
      <w:pPr>
        <w:pStyle w:val="Body"/>
        <w:spacing w:after="0" w:line="240" w:lineRule="auto"/>
        <w:jc w:val="both"/>
        <w:rPr>
          <w:sz w:val="24"/>
          <w:szCs w:val="24"/>
          <w:lang w:val="fr-FR"/>
        </w:rPr>
      </w:pPr>
      <w:r w:rsidRPr="0087235B">
        <w:rPr>
          <w:sz w:val="24"/>
          <w:szCs w:val="24"/>
          <w:lang w:val="fr-FR"/>
        </w:rPr>
        <w:t xml:space="preserve">Un diplôme </w:t>
      </w:r>
      <w:r w:rsidR="00EB304B">
        <w:rPr>
          <w:sz w:val="24"/>
          <w:szCs w:val="24"/>
          <w:lang w:val="fr-FR"/>
        </w:rPr>
        <w:t>de licence ou maîtrise</w:t>
      </w:r>
      <w:r w:rsidRPr="0087235B">
        <w:rPr>
          <w:sz w:val="24"/>
          <w:szCs w:val="24"/>
          <w:lang w:val="fr-FR"/>
        </w:rPr>
        <w:t xml:space="preserve"> de</w:t>
      </w:r>
      <w:r w:rsidR="00027B49" w:rsidRPr="0087235B">
        <w:rPr>
          <w:sz w:val="24"/>
          <w:szCs w:val="24"/>
          <w:lang w:val="fr-FR"/>
        </w:rPr>
        <w:t xml:space="preserve"> l'enseignement </w:t>
      </w:r>
      <w:r w:rsidRPr="0087235B">
        <w:rPr>
          <w:sz w:val="24"/>
          <w:szCs w:val="24"/>
          <w:lang w:val="fr-FR"/>
        </w:rPr>
        <w:t>supérieur</w:t>
      </w:r>
      <w:r w:rsidR="00027B49" w:rsidRPr="0087235B">
        <w:rPr>
          <w:sz w:val="24"/>
          <w:szCs w:val="24"/>
          <w:lang w:val="fr-FR"/>
        </w:rPr>
        <w:t xml:space="preserve"> est requis</w:t>
      </w:r>
      <w:r w:rsidR="00061811" w:rsidRPr="0087235B">
        <w:rPr>
          <w:sz w:val="24"/>
          <w:szCs w:val="24"/>
          <w:lang w:val="fr-FR"/>
        </w:rPr>
        <w:t xml:space="preserve"> (</w:t>
      </w:r>
      <w:r w:rsidRPr="0087235B">
        <w:rPr>
          <w:lang w:val="fr-FR"/>
        </w:rPr>
        <w:t>BAC + 3</w:t>
      </w:r>
      <w:r w:rsidR="008601FF" w:rsidRPr="0087235B">
        <w:rPr>
          <w:lang w:val="fr-FR"/>
        </w:rPr>
        <w:t xml:space="preserve"> </w:t>
      </w:r>
      <w:r w:rsidR="00EB304B">
        <w:rPr>
          <w:lang w:val="fr-FR"/>
        </w:rPr>
        <w:t xml:space="preserve">/ BAC + 5) </w:t>
      </w:r>
      <w:r w:rsidR="008601FF" w:rsidRPr="0087235B">
        <w:rPr>
          <w:lang w:val="fr-FR"/>
        </w:rPr>
        <w:t>en comptabilité</w:t>
      </w:r>
      <w:r w:rsidR="00D50E26" w:rsidRPr="0087235B">
        <w:rPr>
          <w:lang w:val="fr-FR"/>
        </w:rPr>
        <w:t xml:space="preserve"> </w:t>
      </w:r>
      <w:r w:rsidR="00EB304B">
        <w:rPr>
          <w:lang w:val="fr-FR"/>
        </w:rPr>
        <w:t>et/</w:t>
      </w:r>
      <w:r w:rsidR="00D50E26" w:rsidRPr="0087235B">
        <w:rPr>
          <w:lang w:val="fr-FR"/>
        </w:rPr>
        <w:t xml:space="preserve">ou </w:t>
      </w:r>
      <w:r w:rsidR="008601FF" w:rsidRPr="0087235B">
        <w:rPr>
          <w:lang w:val="fr-FR"/>
        </w:rPr>
        <w:t xml:space="preserve">en </w:t>
      </w:r>
      <w:r w:rsidR="00D50E26" w:rsidRPr="0087235B">
        <w:rPr>
          <w:lang w:val="fr-FR"/>
        </w:rPr>
        <w:t>finances</w:t>
      </w:r>
      <w:r w:rsidR="00061811" w:rsidRPr="0087235B">
        <w:rPr>
          <w:lang w:val="fr-FR"/>
        </w:rPr>
        <w:t>)</w:t>
      </w:r>
      <w:r w:rsidR="00027B49" w:rsidRPr="0087235B">
        <w:rPr>
          <w:sz w:val="24"/>
          <w:szCs w:val="24"/>
          <w:lang w:val="fr-FR"/>
        </w:rPr>
        <w:t xml:space="preserve">. </w:t>
      </w:r>
      <w:r w:rsidR="00061811" w:rsidRPr="0087235B">
        <w:rPr>
          <w:sz w:val="24"/>
          <w:szCs w:val="24"/>
          <w:lang w:val="fr-FR"/>
        </w:rPr>
        <w:t xml:space="preserve"> </w:t>
      </w:r>
    </w:p>
    <w:p w14:paraId="1336F83C" w14:textId="77777777" w:rsidR="00027B49" w:rsidRPr="0087235B" w:rsidRDefault="00027B49" w:rsidP="00027B49">
      <w:pPr>
        <w:pStyle w:val="Body"/>
        <w:spacing w:after="0" w:line="240" w:lineRule="auto"/>
        <w:jc w:val="both"/>
        <w:rPr>
          <w:sz w:val="24"/>
          <w:szCs w:val="24"/>
          <w:lang w:val="fr-FR"/>
        </w:rPr>
      </w:pPr>
    </w:p>
    <w:p w14:paraId="3EDDCC7F" w14:textId="0EDB64EA" w:rsidR="00027B49" w:rsidRDefault="00027B49" w:rsidP="00027B49">
      <w:pPr>
        <w:pStyle w:val="Body"/>
        <w:spacing w:after="0" w:line="240" w:lineRule="auto"/>
        <w:jc w:val="both"/>
        <w:rPr>
          <w:b/>
          <w:bCs/>
          <w:color w:val="244061"/>
          <w:sz w:val="24"/>
          <w:szCs w:val="24"/>
        </w:rPr>
      </w:pPr>
      <w:r>
        <w:rPr>
          <w:b/>
          <w:bCs/>
          <w:color w:val="244061"/>
          <w:sz w:val="24"/>
          <w:szCs w:val="24"/>
        </w:rPr>
        <w:t xml:space="preserve">Connaissances et </w:t>
      </w:r>
      <w:r w:rsidR="009F3711">
        <w:rPr>
          <w:b/>
          <w:bCs/>
          <w:color w:val="244061"/>
          <w:sz w:val="24"/>
          <w:szCs w:val="24"/>
        </w:rPr>
        <w:t>experiences:</w:t>
      </w:r>
      <w:r>
        <w:rPr>
          <w:b/>
          <w:bCs/>
          <w:color w:val="244061"/>
          <w:sz w:val="24"/>
          <w:szCs w:val="24"/>
        </w:rPr>
        <w:t xml:space="preserve"> </w:t>
      </w:r>
    </w:p>
    <w:p w14:paraId="5DFAEE8A" w14:textId="77777777" w:rsidR="00027B49" w:rsidRDefault="00027B49" w:rsidP="00027B49">
      <w:pPr>
        <w:pStyle w:val="Body"/>
        <w:spacing w:after="0" w:line="240" w:lineRule="auto"/>
        <w:jc w:val="both"/>
        <w:rPr>
          <w:b/>
          <w:bCs/>
          <w:color w:val="244061"/>
          <w:sz w:val="24"/>
          <w:szCs w:val="24"/>
        </w:rPr>
      </w:pPr>
    </w:p>
    <w:p w14:paraId="3A687444" w14:textId="16A3C1D3" w:rsidR="00D50E26" w:rsidRPr="0087235B" w:rsidRDefault="00061811" w:rsidP="0099511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sz w:val="24"/>
          <w:szCs w:val="24"/>
          <w:lang w:val="fr-FR"/>
        </w:rPr>
      </w:pPr>
      <w:r w:rsidRPr="0087235B">
        <w:rPr>
          <w:sz w:val="24"/>
          <w:szCs w:val="24"/>
          <w:lang w:val="fr-FR"/>
        </w:rPr>
        <w:t xml:space="preserve">Avoir une </w:t>
      </w:r>
      <w:r w:rsidR="00295E7B" w:rsidRPr="0087235B">
        <w:rPr>
          <w:sz w:val="24"/>
          <w:szCs w:val="24"/>
          <w:lang w:val="fr-FR"/>
        </w:rPr>
        <w:t>expérience</w:t>
      </w:r>
      <w:r w:rsidR="00D50E26" w:rsidRPr="0087235B">
        <w:rPr>
          <w:sz w:val="24"/>
          <w:szCs w:val="24"/>
          <w:lang w:val="fr-FR"/>
        </w:rPr>
        <w:t xml:space="preserve"> de travail</w:t>
      </w:r>
      <w:r w:rsidRPr="0087235B">
        <w:rPr>
          <w:sz w:val="24"/>
          <w:szCs w:val="24"/>
          <w:lang w:val="fr-FR"/>
        </w:rPr>
        <w:t xml:space="preserve"> d’au moins </w:t>
      </w:r>
      <w:r w:rsidR="00EB304B">
        <w:rPr>
          <w:sz w:val="24"/>
          <w:szCs w:val="24"/>
          <w:lang w:val="fr-FR"/>
        </w:rPr>
        <w:t>quatre</w:t>
      </w:r>
      <w:r w:rsidRPr="0087235B">
        <w:rPr>
          <w:sz w:val="24"/>
          <w:szCs w:val="24"/>
          <w:lang w:val="fr-FR"/>
        </w:rPr>
        <w:t xml:space="preserve"> ans</w:t>
      </w:r>
      <w:r w:rsidR="00295E7B">
        <w:rPr>
          <w:sz w:val="24"/>
          <w:szCs w:val="24"/>
          <w:lang w:val="fr-FR"/>
        </w:rPr>
        <w:t xml:space="preserve"> dans le domaine de la gestion administrative et financière des projets et/ou programmes</w:t>
      </w:r>
      <w:r w:rsidR="00D50E26" w:rsidRPr="0087235B">
        <w:rPr>
          <w:sz w:val="24"/>
          <w:szCs w:val="24"/>
          <w:lang w:val="fr-FR"/>
        </w:rPr>
        <w:t xml:space="preserve"> ;</w:t>
      </w:r>
    </w:p>
    <w:p w14:paraId="5BC821F9" w14:textId="0E716424" w:rsidR="00061811" w:rsidRPr="0087235B" w:rsidRDefault="00061811" w:rsidP="0099511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sz w:val="24"/>
          <w:szCs w:val="24"/>
          <w:lang w:val="fr-FR"/>
        </w:rPr>
      </w:pPr>
      <w:r w:rsidRPr="0087235B">
        <w:rPr>
          <w:sz w:val="24"/>
          <w:szCs w:val="24"/>
          <w:lang w:val="fr-FR"/>
        </w:rPr>
        <w:t xml:space="preserve">Avoir une bonne connaissance </w:t>
      </w:r>
      <w:r w:rsidR="006E56DA">
        <w:rPr>
          <w:sz w:val="24"/>
          <w:szCs w:val="24"/>
          <w:lang w:val="fr-FR"/>
        </w:rPr>
        <w:t>du MS Office et des plateformes de collaboration digitales</w:t>
      </w:r>
      <w:r w:rsidR="006E56DA" w:rsidRPr="0087235B">
        <w:rPr>
          <w:sz w:val="24"/>
          <w:szCs w:val="24"/>
          <w:lang w:val="fr-FR"/>
        </w:rPr>
        <w:t xml:space="preserve"> ;</w:t>
      </w:r>
    </w:p>
    <w:p w14:paraId="27CC31DD" w14:textId="4502B71A" w:rsidR="00061811" w:rsidRPr="0087235B" w:rsidRDefault="00061811" w:rsidP="0099511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sz w:val="24"/>
          <w:szCs w:val="24"/>
          <w:lang w:val="fr-FR"/>
        </w:rPr>
      </w:pPr>
      <w:r w:rsidRPr="0087235B">
        <w:rPr>
          <w:sz w:val="24"/>
          <w:szCs w:val="24"/>
          <w:lang w:val="fr-FR"/>
        </w:rPr>
        <w:t xml:space="preserve">Etre capable de travailler dans un environnement </w:t>
      </w:r>
      <w:r w:rsidR="008601FF" w:rsidRPr="0087235B">
        <w:rPr>
          <w:sz w:val="24"/>
          <w:szCs w:val="24"/>
          <w:lang w:val="fr-FR"/>
        </w:rPr>
        <w:t>multiculture</w:t>
      </w:r>
      <w:r w:rsidR="00D50E26" w:rsidRPr="0087235B">
        <w:rPr>
          <w:sz w:val="24"/>
          <w:szCs w:val="24"/>
          <w:lang w:val="fr-FR"/>
        </w:rPr>
        <w:t>l et sous pression</w:t>
      </w:r>
      <w:r w:rsidRPr="0087235B">
        <w:rPr>
          <w:sz w:val="24"/>
          <w:szCs w:val="24"/>
          <w:lang w:val="fr-FR"/>
        </w:rPr>
        <w:t> ;</w:t>
      </w:r>
    </w:p>
    <w:p w14:paraId="5FA1AE0B" w14:textId="77777777" w:rsidR="00061811" w:rsidRPr="0087235B" w:rsidRDefault="00061811" w:rsidP="0099511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sz w:val="24"/>
          <w:szCs w:val="24"/>
          <w:lang w:val="fr-FR"/>
        </w:rPr>
      </w:pPr>
      <w:r w:rsidRPr="0087235B">
        <w:rPr>
          <w:sz w:val="24"/>
          <w:szCs w:val="24"/>
          <w:lang w:val="fr-FR"/>
        </w:rPr>
        <w:t>Avoir l’expérience de rédaction de rapport ;</w:t>
      </w:r>
    </w:p>
    <w:p w14:paraId="589ED621" w14:textId="4498657D" w:rsidR="00061811" w:rsidRPr="0087235B" w:rsidRDefault="00061811" w:rsidP="0099511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sz w:val="24"/>
          <w:szCs w:val="24"/>
          <w:lang w:val="fr-FR"/>
        </w:rPr>
      </w:pPr>
      <w:r w:rsidRPr="0087235B">
        <w:rPr>
          <w:sz w:val="24"/>
          <w:szCs w:val="24"/>
          <w:lang w:val="fr-FR"/>
        </w:rPr>
        <w:t xml:space="preserve">Avoir une expérience </w:t>
      </w:r>
      <w:r w:rsidR="00295E7B">
        <w:rPr>
          <w:sz w:val="24"/>
          <w:szCs w:val="24"/>
          <w:lang w:val="fr-FR"/>
        </w:rPr>
        <w:t>en gestion</w:t>
      </w:r>
      <w:r w:rsidR="00D50E26" w:rsidRPr="0087235B">
        <w:rPr>
          <w:sz w:val="24"/>
          <w:szCs w:val="24"/>
          <w:lang w:val="fr-FR"/>
        </w:rPr>
        <w:t xml:space="preserve"> logistique</w:t>
      </w:r>
      <w:r w:rsidR="006E56DA">
        <w:rPr>
          <w:sz w:val="24"/>
          <w:szCs w:val="24"/>
          <w:lang w:val="fr-FR"/>
        </w:rPr>
        <w:t> ;</w:t>
      </w:r>
    </w:p>
    <w:p w14:paraId="2824F7CA" w14:textId="0848167D" w:rsidR="00027B49" w:rsidRDefault="006E56DA" w:rsidP="00995113">
      <w:pPr>
        <w:pStyle w:val="Body"/>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14" w:hanging="357"/>
        <w:jc w:val="both"/>
        <w:rPr>
          <w:lang w:val="fr-SN"/>
        </w:rPr>
      </w:pPr>
      <w:r>
        <w:rPr>
          <w:sz w:val="24"/>
          <w:szCs w:val="24"/>
          <w:lang w:val="fr-FR"/>
        </w:rPr>
        <w:t>Les c</w:t>
      </w:r>
      <w:r w:rsidR="00061811" w:rsidRPr="0087235B">
        <w:rPr>
          <w:sz w:val="24"/>
          <w:szCs w:val="24"/>
          <w:lang w:val="fr-FR"/>
        </w:rPr>
        <w:t>andidature</w:t>
      </w:r>
      <w:r>
        <w:rPr>
          <w:sz w:val="24"/>
          <w:szCs w:val="24"/>
          <w:lang w:val="fr-FR"/>
        </w:rPr>
        <w:t>s</w:t>
      </w:r>
      <w:r w:rsidR="00061811" w:rsidRPr="0087235B">
        <w:rPr>
          <w:sz w:val="24"/>
          <w:szCs w:val="24"/>
          <w:lang w:val="fr-FR"/>
        </w:rPr>
        <w:t xml:space="preserve"> féminine</w:t>
      </w:r>
      <w:r>
        <w:rPr>
          <w:sz w:val="24"/>
          <w:szCs w:val="24"/>
          <w:lang w:val="fr-FR"/>
        </w:rPr>
        <w:t>s sont encouragées</w:t>
      </w:r>
      <w:r w:rsidR="00061811" w:rsidRPr="0087235B">
        <w:rPr>
          <w:sz w:val="24"/>
          <w:szCs w:val="24"/>
          <w:lang w:val="fr-FR"/>
        </w:rPr>
        <w:t>.</w:t>
      </w:r>
    </w:p>
    <w:p w14:paraId="326B9C00" w14:textId="654C78E0" w:rsidR="00061811" w:rsidRDefault="00061811" w:rsidP="00FC4FE9">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lang w:val="fr-SN"/>
        </w:rPr>
      </w:pPr>
    </w:p>
    <w:p w14:paraId="28EB20F5" w14:textId="76973800" w:rsidR="00FC4FE9" w:rsidRPr="0087235B" w:rsidRDefault="00FC4FE9" w:rsidP="00FC4FE9">
      <w:pPr>
        <w:pStyle w:val="Body"/>
        <w:spacing w:after="0" w:line="240" w:lineRule="auto"/>
        <w:jc w:val="both"/>
        <w:rPr>
          <w:b/>
          <w:bCs/>
          <w:color w:val="244061"/>
          <w:sz w:val="24"/>
          <w:szCs w:val="24"/>
          <w:lang w:val="fr-FR"/>
        </w:rPr>
      </w:pPr>
      <w:r w:rsidRPr="0087235B">
        <w:rPr>
          <w:b/>
          <w:bCs/>
          <w:color w:val="244061"/>
          <w:sz w:val="24"/>
          <w:szCs w:val="24"/>
          <w:lang w:val="fr-FR"/>
        </w:rPr>
        <w:lastRenderedPageBreak/>
        <w:t xml:space="preserve">Livrables : </w:t>
      </w:r>
    </w:p>
    <w:p w14:paraId="224C5C2D" w14:textId="77777777" w:rsidR="00FC4FE9" w:rsidRPr="0087235B" w:rsidRDefault="00FC4FE9" w:rsidP="00FC4FE9">
      <w:pPr>
        <w:pStyle w:val="Body"/>
        <w:spacing w:after="0" w:line="240" w:lineRule="auto"/>
        <w:jc w:val="both"/>
        <w:rPr>
          <w:b/>
          <w:bCs/>
          <w:color w:val="244061"/>
          <w:sz w:val="24"/>
          <w:szCs w:val="24"/>
          <w:lang w:val="fr-FR"/>
        </w:rPr>
      </w:pPr>
    </w:p>
    <w:p w14:paraId="55F16989" w14:textId="4653D2A0" w:rsidR="00061811" w:rsidRPr="0087235B" w:rsidRDefault="00FC4FE9" w:rsidP="00703A7C">
      <w:pPr>
        <w:pStyle w:val="Body"/>
        <w:spacing w:after="0" w:line="240" w:lineRule="auto"/>
        <w:jc w:val="both"/>
        <w:rPr>
          <w:sz w:val="24"/>
          <w:szCs w:val="24"/>
          <w:lang w:val="fr-FR"/>
        </w:rPr>
      </w:pPr>
      <w:r w:rsidRPr="0087235B">
        <w:rPr>
          <w:sz w:val="24"/>
          <w:szCs w:val="24"/>
          <w:lang w:val="fr-FR"/>
        </w:rPr>
        <w:t>L</w:t>
      </w:r>
      <w:r w:rsidR="00703A7C" w:rsidRPr="0087235B">
        <w:rPr>
          <w:sz w:val="24"/>
          <w:szCs w:val="24"/>
          <w:lang w:val="fr-FR"/>
        </w:rPr>
        <w:t>es livrables seront formalisés dans un cadre de performance, à l’issue de la procédure de recrutement et ceci sera partie intégrante du contrat</w:t>
      </w:r>
      <w:r w:rsidR="002A026E" w:rsidRPr="0087235B">
        <w:rPr>
          <w:sz w:val="24"/>
          <w:szCs w:val="24"/>
          <w:lang w:val="fr-FR"/>
        </w:rPr>
        <w:t>.</w:t>
      </w:r>
    </w:p>
    <w:p w14:paraId="5E5D72D4" w14:textId="0FDB9BAD" w:rsidR="00703A7C" w:rsidRPr="00061811" w:rsidRDefault="00703A7C" w:rsidP="0006181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lang w:val="fr-SN"/>
        </w:rPr>
      </w:pPr>
    </w:p>
    <w:p w14:paraId="2D42CFA9" w14:textId="77777777" w:rsidR="00027B49" w:rsidRPr="0087235B" w:rsidRDefault="00027B49" w:rsidP="00027B49">
      <w:pPr>
        <w:pStyle w:val="Body"/>
        <w:spacing w:after="0" w:line="240" w:lineRule="auto"/>
        <w:jc w:val="both"/>
        <w:rPr>
          <w:b/>
          <w:bCs/>
          <w:color w:val="244061"/>
          <w:sz w:val="24"/>
          <w:szCs w:val="24"/>
          <w:lang w:val="fr-FR"/>
        </w:rPr>
      </w:pPr>
      <w:r w:rsidRPr="0087235B">
        <w:rPr>
          <w:b/>
          <w:bCs/>
          <w:color w:val="244061"/>
          <w:sz w:val="24"/>
          <w:szCs w:val="24"/>
          <w:lang w:val="fr-FR"/>
        </w:rPr>
        <w:t xml:space="preserve">Langues : </w:t>
      </w:r>
    </w:p>
    <w:p w14:paraId="7725409C" w14:textId="77777777" w:rsidR="00027B49" w:rsidRPr="0087235B" w:rsidRDefault="00027B49" w:rsidP="00027B49">
      <w:pPr>
        <w:pStyle w:val="Body"/>
        <w:spacing w:after="0" w:line="240" w:lineRule="auto"/>
        <w:jc w:val="both"/>
        <w:rPr>
          <w:b/>
          <w:bCs/>
          <w:color w:val="244061"/>
          <w:sz w:val="24"/>
          <w:szCs w:val="24"/>
          <w:lang w:val="fr-FR"/>
        </w:rPr>
      </w:pPr>
    </w:p>
    <w:p w14:paraId="6B2CA60B" w14:textId="2CE5A46B" w:rsidR="00027B49" w:rsidRPr="0087235B" w:rsidRDefault="00061811" w:rsidP="00027B49">
      <w:pPr>
        <w:pStyle w:val="Body"/>
        <w:spacing w:after="0" w:line="240" w:lineRule="auto"/>
        <w:jc w:val="both"/>
        <w:rPr>
          <w:b/>
          <w:bCs/>
          <w:color w:val="244061"/>
          <w:sz w:val="24"/>
          <w:szCs w:val="24"/>
          <w:lang w:val="fr-FR"/>
        </w:rPr>
      </w:pPr>
      <w:r w:rsidRPr="0087235B">
        <w:rPr>
          <w:sz w:val="24"/>
          <w:szCs w:val="24"/>
          <w:lang w:val="fr-FR"/>
        </w:rPr>
        <w:t xml:space="preserve">La maîtrise du français est requise et la maîtrise de l’anglais est un atout.   </w:t>
      </w:r>
    </w:p>
    <w:p w14:paraId="37D7EE81" w14:textId="24E896A7" w:rsidR="00703A7C" w:rsidRDefault="00703A7C" w:rsidP="00027B49">
      <w:pPr>
        <w:pStyle w:val="Body"/>
        <w:spacing w:after="0" w:line="240" w:lineRule="auto"/>
        <w:jc w:val="both"/>
        <w:rPr>
          <w:b/>
          <w:bCs/>
          <w:color w:val="244061"/>
          <w:sz w:val="24"/>
          <w:szCs w:val="24"/>
          <w:lang w:val="fr-FR"/>
        </w:rPr>
      </w:pPr>
    </w:p>
    <w:p w14:paraId="5236040B" w14:textId="77777777" w:rsidR="000F76B7" w:rsidRPr="0037617C" w:rsidRDefault="000F76B7" w:rsidP="000F76B7">
      <w:pPr>
        <w:pStyle w:val="Body"/>
        <w:spacing w:after="120" w:line="240" w:lineRule="auto"/>
        <w:jc w:val="both"/>
        <w:rPr>
          <w:b/>
          <w:bCs/>
          <w:color w:val="auto"/>
          <w:sz w:val="24"/>
          <w:szCs w:val="24"/>
          <w:u w:color="244061"/>
          <w:lang w:val="fr-FR"/>
        </w:rPr>
      </w:pPr>
      <w:r w:rsidRPr="0037617C">
        <w:rPr>
          <w:b/>
          <w:bCs/>
          <w:color w:val="auto"/>
          <w:sz w:val="24"/>
          <w:szCs w:val="24"/>
          <w:u w:color="244061"/>
          <w:lang w:val="fr-FR"/>
        </w:rPr>
        <w:t>Compétences Requises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40"/>
        <w:gridCol w:w="4876"/>
      </w:tblGrid>
      <w:tr w:rsidR="000F76B7" w:rsidRPr="004A3871" w14:paraId="0B29C791" w14:textId="77777777" w:rsidTr="004D6C24">
        <w:tc>
          <w:tcPr>
            <w:tcW w:w="4140"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D4601EB" w14:textId="77777777" w:rsidR="000F76B7" w:rsidRPr="0037617C" w:rsidRDefault="000F76B7" w:rsidP="004D6C24">
            <w:pPr>
              <w:pStyle w:val="Body"/>
              <w:jc w:val="both"/>
              <w:rPr>
                <w:b/>
                <w:bCs/>
                <w:color w:val="auto"/>
                <w:sz w:val="24"/>
                <w:szCs w:val="24"/>
                <w:u w:color="244061"/>
                <w:lang w:val="fr-FR"/>
              </w:rPr>
            </w:pPr>
            <w:r w:rsidRPr="0037617C">
              <w:rPr>
                <w:b/>
                <w:bCs/>
                <w:color w:val="auto"/>
                <w:sz w:val="24"/>
                <w:szCs w:val="24"/>
                <w:u w:color="244061"/>
                <w:lang w:val="fr-FR"/>
              </w:rPr>
              <w:t>Valeurs :</w:t>
            </w:r>
          </w:p>
          <w:p w14:paraId="01C4921B" w14:textId="77777777" w:rsidR="000F76B7" w:rsidRPr="0037617C" w:rsidRDefault="000F76B7" w:rsidP="000F76B7">
            <w:pPr>
              <w:pStyle w:val="Paragraphedeliste"/>
              <w:numPr>
                <w:ilvl w:val="0"/>
                <w:numId w:val="9"/>
              </w:numPr>
              <w:spacing w:after="0" w:line="240" w:lineRule="auto"/>
              <w:rPr>
                <w:sz w:val="24"/>
                <w:szCs w:val="24"/>
                <w:lang w:val="fr-FR"/>
              </w:rPr>
            </w:pPr>
            <w:r w:rsidRPr="0037617C">
              <w:rPr>
                <w:sz w:val="24"/>
                <w:szCs w:val="24"/>
                <w:lang w:val="fr-FR"/>
              </w:rPr>
              <w:t xml:space="preserve">Être un modèle d’intégrité, </w:t>
            </w:r>
          </w:p>
          <w:p w14:paraId="6D25C17D" w14:textId="77777777" w:rsidR="000F76B7" w:rsidRPr="0037617C" w:rsidRDefault="000F76B7" w:rsidP="000F76B7">
            <w:pPr>
              <w:pStyle w:val="Paragraphedeliste"/>
              <w:numPr>
                <w:ilvl w:val="0"/>
                <w:numId w:val="9"/>
              </w:numPr>
              <w:spacing w:after="0" w:line="240" w:lineRule="auto"/>
              <w:rPr>
                <w:sz w:val="24"/>
                <w:szCs w:val="24"/>
                <w:lang w:val="fr-FR"/>
              </w:rPr>
            </w:pPr>
            <w:r w:rsidRPr="0037617C">
              <w:rPr>
                <w:sz w:val="24"/>
                <w:szCs w:val="24"/>
                <w:lang w:val="fr-FR"/>
              </w:rPr>
              <w:t xml:space="preserve">Faire preuve d’un engagement total envers l’UNFPA et le système des Nations Unies, </w:t>
            </w:r>
          </w:p>
          <w:p w14:paraId="5C7CD4A4" w14:textId="77777777" w:rsidR="000F76B7" w:rsidRPr="0037617C" w:rsidRDefault="000F76B7" w:rsidP="000F76B7">
            <w:pPr>
              <w:pStyle w:val="Paragraphedeliste"/>
              <w:numPr>
                <w:ilvl w:val="0"/>
                <w:numId w:val="9"/>
              </w:numPr>
              <w:spacing w:after="0" w:line="240" w:lineRule="auto"/>
              <w:rPr>
                <w:sz w:val="24"/>
                <w:szCs w:val="24"/>
                <w:lang w:val="fr-FR"/>
              </w:rPr>
            </w:pPr>
            <w:r w:rsidRPr="0037617C">
              <w:rPr>
                <w:sz w:val="24"/>
                <w:szCs w:val="24"/>
                <w:lang w:val="fr-FR"/>
              </w:rPr>
              <w:t xml:space="preserve">Être ouvert à la diversité Culturelle, </w:t>
            </w:r>
          </w:p>
          <w:p w14:paraId="3BF68EA4" w14:textId="77777777" w:rsidR="000F76B7" w:rsidRPr="0037617C" w:rsidRDefault="000F76B7" w:rsidP="000F76B7">
            <w:pPr>
              <w:pStyle w:val="Paragraphedeliste"/>
              <w:numPr>
                <w:ilvl w:val="0"/>
                <w:numId w:val="9"/>
              </w:numPr>
              <w:rPr>
                <w:sz w:val="24"/>
                <w:szCs w:val="24"/>
                <w:lang w:val="fr-FR"/>
              </w:rPr>
            </w:pPr>
            <w:r w:rsidRPr="0037617C">
              <w:rPr>
                <w:sz w:val="24"/>
                <w:szCs w:val="24"/>
                <w:lang w:val="fr-FR"/>
              </w:rPr>
              <w:t xml:space="preserve">Être ouvert au changement. </w:t>
            </w:r>
          </w:p>
        </w:tc>
        <w:tc>
          <w:tcPr>
            <w:tcW w:w="4876"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CCAF51A" w14:textId="77777777" w:rsidR="000F76B7" w:rsidRPr="0037617C" w:rsidRDefault="000F76B7" w:rsidP="004D6C24">
            <w:pPr>
              <w:pStyle w:val="Body"/>
              <w:jc w:val="both"/>
              <w:rPr>
                <w:b/>
                <w:bCs/>
                <w:color w:val="auto"/>
                <w:sz w:val="24"/>
                <w:szCs w:val="24"/>
                <w:u w:color="244061"/>
                <w:lang w:val="fr-FR"/>
              </w:rPr>
            </w:pPr>
            <w:r w:rsidRPr="0037617C">
              <w:rPr>
                <w:b/>
                <w:bCs/>
                <w:color w:val="auto"/>
                <w:sz w:val="24"/>
                <w:szCs w:val="24"/>
                <w:u w:color="244061"/>
                <w:lang w:val="fr-FR"/>
              </w:rPr>
              <w:t>Compétences Fonctionnelles :</w:t>
            </w:r>
          </w:p>
          <w:p w14:paraId="1129EA3F" w14:textId="77777777" w:rsidR="000F76B7" w:rsidRPr="0037617C" w:rsidRDefault="000F76B7" w:rsidP="000F76B7">
            <w:pPr>
              <w:pStyle w:val="Paragraphedeliste"/>
              <w:numPr>
                <w:ilvl w:val="0"/>
                <w:numId w:val="9"/>
              </w:numPr>
              <w:spacing w:after="0" w:line="240" w:lineRule="auto"/>
              <w:rPr>
                <w:sz w:val="24"/>
                <w:szCs w:val="24"/>
                <w:lang w:val="fr-FR"/>
              </w:rPr>
            </w:pPr>
            <w:r w:rsidRPr="0037617C">
              <w:rPr>
                <w:sz w:val="24"/>
                <w:szCs w:val="24"/>
                <w:lang w:val="fr-FR"/>
              </w:rPr>
              <w:t xml:space="preserve">Plaidoyer / promotion d’un programme orienté vers l’action, </w:t>
            </w:r>
          </w:p>
          <w:p w14:paraId="100C39D9" w14:textId="77777777" w:rsidR="000F76B7" w:rsidRPr="0037617C" w:rsidRDefault="000F76B7" w:rsidP="000F76B7">
            <w:pPr>
              <w:pStyle w:val="Paragraphedeliste"/>
              <w:numPr>
                <w:ilvl w:val="0"/>
                <w:numId w:val="9"/>
              </w:numPr>
              <w:spacing w:after="0" w:line="240" w:lineRule="auto"/>
              <w:rPr>
                <w:sz w:val="24"/>
                <w:szCs w:val="24"/>
                <w:lang w:val="fr-FR"/>
              </w:rPr>
            </w:pPr>
            <w:r w:rsidRPr="0037617C">
              <w:rPr>
                <w:sz w:val="24"/>
                <w:szCs w:val="24"/>
                <w:lang w:val="fr-FR"/>
              </w:rPr>
              <w:t xml:space="preserve">Tirer parti des ressources des gouvernements nationaux et des partenaires / former des alliances et des partenariats stratégiques, </w:t>
            </w:r>
          </w:p>
          <w:p w14:paraId="4013EDD5" w14:textId="77777777" w:rsidR="000F76B7" w:rsidRPr="0037617C" w:rsidRDefault="000F76B7" w:rsidP="000F76B7">
            <w:pPr>
              <w:pStyle w:val="Paragraphedeliste"/>
              <w:numPr>
                <w:ilvl w:val="0"/>
                <w:numId w:val="9"/>
              </w:numPr>
              <w:spacing w:after="0" w:line="240" w:lineRule="auto"/>
              <w:rPr>
                <w:sz w:val="24"/>
                <w:szCs w:val="24"/>
                <w:lang w:val="fr-FR"/>
              </w:rPr>
            </w:pPr>
            <w:r w:rsidRPr="0037617C">
              <w:rPr>
                <w:sz w:val="24"/>
                <w:szCs w:val="24"/>
                <w:lang w:val="fr-FR"/>
              </w:rPr>
              <w:t xml:space="preserve">Mettre en œuvre des programmes axés sur les résultats, </w:t>
            </w:r>
          </w:p>
          <w:p w14:paraId="5797E077" w14:textId="77777777" w:rsidR="000F76B7" w:rsidRPr="0037617C" w:rsidRDefault="000F76B7" w:rsidP="000F76B7">
            <w:pPr>
              <w:pStyle w:val="Paragraphedeliste"/>
              <w:numPr>
                <w:ilvl w:val="0"/>
                <w:numId w:val="9"/>
              </w:numPr>
              <w:spacing w:after="0" w:line="240" w:lineRule="auto"/>
              <w:rPr>
                <w:sz w:val="24"/>
                <w:szCs w:val="24"/>
                <w:lang w:val="fr-FR"/>
              </w:rPr>
            </w:pPr>
            <w:r w:rsidRPr="0037617C">
              <w:rPr>
                <w:sz w:val="24"/>
                <w:szCs w:val="24"/>
                <w:lang w:val="fr-FR"/>
              </w:rPr>
              <w:t xml:space="preserve">Innover sur le plan conceptuel pour renforcer l’efficacité des programmes, </w:t>
            </w:r>
          </w:p>
          <w:p w14:paraId="788B1822" w14:textId="77777777" w:rsidR="000F76B7" w:rsidRPr="0037617C" w:rsidRDefault="000F76B7" w:rsidP="000F76B7">
            <w:pPr>
              <w:pStyle w:val="Paragraphedeliste"/>
              <w:numPr>
                <w:ilvl w:val="0"/>
                <w:numId w:val="9"/>
              </w:numPr>
              <w:spacing w:after="0" w:line="240" w:lineRule="auto"/>
              <w:rPr>
                <w:sz w:val="24"/>
                <w:szCs w:val="24"/>
                <w:lang w:val="fr-FR"/>
              </w:rPr>
            </w:pPr>
            <w:r w:rsidRPr="0037617C">
              <w:rPr>
                <w:sz w:val="24"/>
                <w:szCs w:val="24"/>
                <w:lang w:val="fr-FR"/>
              </w:rPr>
              <w:t xml:space="preserve">Améliorer la qualité des résultats des programmes. </w:t>
            </w:r>
          </w:p>
        </w:tc>
      </w:tr>
      <w:tr w:rsidR="000F76B7" w:rsidRPr="0037617C" w14:paraId="4E30B2E9" w14:textId="77777777" w:rsidTr="004D6C24">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CD9B8DA" w14:textId="77777777" w:rsidR="000F76B7" w:rsidRPr="0037617C" w:rsidRDefault="000F76B7" w:rsidP="004D6C24">
            <w:pPr>
              <w:pStyle w:val="Body"/>
              <w:spacing w:after="0" w:line="240" w:lineRule="auto"/>
              <w:jc w:val="both"/>
              <w:rPr>
                <w:b/>
                <w:bCs/>
                <w:color w:val="auto"/>
                <w:sz w:val="24"/>
                <w:szCs w:val="24"/>
                <w:u w:color="244061"/>
                <w:lang w:val="fr-FR"/>
              </w:rPr>
            </w:pPr>
            <w:r w:rsidRPr="0037617C">
              <w:rPr>
                <w:b/>
                <w:bCs/>
                <w:color w:val="auto"/>
                <w:sz w:val="24"/>
                <w:szCs w:val="24"/>
                <w:u w:color="244061"/>
                <w:lang w:val="fr-FR"/>
              </w:rPr>
              <w:t xml:space="preserve">Compétences de base : </w:t>
            </w:r>
          </w:p>
          <w:p w14:paraId="27955F5C" w14:textId="77777777" w:rsidR="000F76B7" w:rsidRPr="0037617C" w:rsidRDefault="000F76B7" w:rsidP="000F76B7">
            <w:pPr>
              <w:pStyle w:val="Paragraphedeliste"/>
              <w:numPr>
                <w:ilvl w:val="0"/>
                <w:numId w:val="9"/>
              </w:numPr>
              <w:spacing w:after="0" w:line="240" w:lineRule="auto"/>
              <w:jc w:val="both"/>
              <w:rPr>
                <w:sz w:val="24"/>
                <w:szCs w:val="24"/>
                <w:lang w:val="fr-FR"/>
              </w:rPr>
            </w:pPr>
            <w:r w:rsidRPr="0037617C">
              <w:rPr>
                <w:sz w:val="24"/>
                <w:szCs w:val="24"/>
                <w:lang w:val="fr-FR"/>
              </w:rPr>
              <w:t>Atteindre les résultats,</w:t>
            </w:r>
          </w:p>
          <w:p w14:paraId="28780FEF" w14:textId="77777777" w:rsidR="000F76B7" w:rsidRPr="0037617C" w:rsidRDefault="000F76B7" w:rsidP="000F76B7">
            <w:pPr>
              <w:pStyle w:val="Paragraphedeliste"/>
              <w:numPr>
                <w:ilvl w:val="0"/>
                <w:numId w:val="9"/>
              </w:numPr>
              <w:spacing w:after="0" w:line="240" w:lineRule="auto"/>
              <w:jc w:val="both"/>
              <w:rPr>
                <w:sz w:val="24"/>
                <w:szCs w:val="24"/>
                <w:lang w:val="fr-FR"/>
              </w:rPr>
            </w:pPr>
            <w:r w:rsidRPr="0037617C">
              <w:rPr>
                <w:sz w:val="24"/>
                <w:szCs w:val="24"/>
                <w:lang w:val="fr-FR"/>
              </w:rPr>
              <w:t>Avoir le sens des responsabilités,</w:t>
            </w:r>
          </w:p>
          <w:p w14:paraId="2108108E" w14:textId="77777777" w:rsidR="000F76B7" w:rsidRPr="0037617C" w:rsidRDefault="000F76B7" w:rsidP="000F76B7">
            <w:pPr>
              <w:pStyle w:val="Paragraphedeliste"/>
              <w:numPr>
                <w:ilvl w:val="0"/>
                <w:numId w:val="9"/>
              </w:numPr>
              <w:spacing w:after="0" w:line="240" w:lineRule="auto"/>
              <w:jc w:val="both"/>
              <w:rPr>
                <w:sz w:val="24"/>
                <w:szCs w:val="24"/>
                <w:lang w:val="fr-FR"/>
              </w:rPr>
            </w:pPr>
            <w:r w:rsidRPr="0037617C">
              <w:rPr>
                <w:sz w:val="24"/>
                <w:szCs w:val="24"/>
                <w:lang w:val="fr-FR"/>
              </w:rPr>
              <w:t>Acquérir et faire preuve d’une expertise professionnelle,</w:t>
            </w:r>
          </w:p>
          <w:p w14:paraId="4D6FCB10" w14:textId="77777777" w:rsidR="000F76B7" w:rsidRPr="0037617C" w:rsidRDefault="000F76B7" w:rsidP="000F76B7">
            <w:pPr>
              <w:pStyle w:val="Paragraphedeliste"/>
              <w:numPr>
                <w:ilvl w:val="0"/>
                <w:numId w:val="9"/>
              </w:numPr>
              <w:spacing w:after="0" w:line="240" w:lineRule="auto"/>
              <w:jc w:val="both"/>
              <w:rPr>
                <w:sz w:val="24"/>
                <w:szCs w:val="24"/>
                <w:lang w:val="fr-FR"/>
              </w:rPr>
            </w:pPr>
            <w:r w:rsidRPr="0037617C">
              <w:rPr>
                <w:sz w:val="24"/>
                <w:szCs w:val="24"/>
                <w:lang w:val="fr-FR"/>
              </w:rPr>
              <w:t>Mener une réflexion analytique et stratégique,</w:t>
            </w:r>
          </w:p>
          <w:p w14:paraId="54CDF67C" w14:textId="77777777" w:rsidR="000F76B7" w:rsidRPr="0037617C" w:rsidRDefault="000F76B7" w:rsidP="000F76B7">
            <w:pPr>
              <w:pStyle w:val="Paragraphedeliste"/>
              <w:numPr>
                <w:ilvl w:val="0"/>
                <w:numId w:val="9"/>
              </w:numPr>
              <w:spacing w:after="0" w:line="240" w:lineRule="auto"/>
              <w:jc w:val="both"/>
              <w:rPr>
                <w:sz w:val="24"/>
                <w:szCs w:val="24"/>
                <w:lang w:val="fr-FR"/>
              </w:rPr>
            </w:pPr>
            <w:r w:rsidRPr="0037617C">
              <w:rPr>
                <w:sz w:val="24"/>
                <w:szCs w:val="24"/>
                <w:lang w:val="fr-FR"/>
              </w:rPr>
              <w:t>Travailler en équipe / s’autogérer et gérer ses relations,</w:t>
            </w:r>
          </w:p>
          <w:p w14:paraId="7C75CC6F" w14:textId="77777777" w:rsidR="000F76B7" w:rsidRPr="0037617C" w:rsidRDefault="000F76B7" w:rsidP="000F76B7">
            <w:pPr>
              <w:pStyle w:val="Paragraphedeliste"/>
              <w:numPr>
                <w:ilvl w:val="0"/>
                <w:numId w:val="9"/>
              </w:numPr>
              <w:spacing w:after="0" w:line="240" w:lineRule="auto"/>
              <w:jc w:val="both"/>
              <w:rPr>
                <w:sz w:val="24"/>
                <w:szCs w:val="24"/>
                <w:lang w:val="fr-FR"/>
              </w:rPr>
            </w:pPr>
            <w:r w:rsidRPr="0037617C">
              <w:rPr>
                <w:sz w:val="24"/>
                <w:szCs w:val="24"/>
                <w:lang w:val="fr-FR"/>
              </w:rPr>
              <w:t>Communiquer de façon percutante</w:t>
            </w:r>
          </w:p>
        </w:tc>
      </w:tr>
    </w:tbl>
    <w:p w14:paraId="09E85AFD" w14:textId="77777777" w:rsidR="000F76B7" w:rsidRPr="0087235B" w:rsidRDefault="000F76B7" w:rsidP="00027B49">
      <w:pPr>
        <w:pStyle w:val="Body"/>
        <w:spacing w:after="0" w:line="240" w:lineRule="auto"/>
        <w:jc w:val="both"/>
        <w:rPr>
          <w:b/>
          <w:bCs/>
          <w:color w:val="244061"/>
          <w:sz w:val="24"/>
          <w:szCs w:val="24"/>
          <w:lang w:val="fr-FR"/>
        </w:rPr>
      </w:pPr>
    </w:p>
    <w:p w14:paraId="113715C2" w14:textId="77777777" w:rsidR="00995113" w:rsidRPr="00C263BD" w:rsidRDefault="00995113" w:rsidP="00995113">
      <w:pPr>
        <w:pStyle w:val="Body"/>
        <w:spacing w:line="240" w:lineRule="auto"/>
        <w:jc w:val="both"/>
        <w:rPr>
          <w:b/>
          <w:bCs/>
          <w:color w:val="244061"/>
          <w:sz w:val="24"/>
          <w:szCs w:val="24"/>
          <w:u w:color="244061"/>
          <w:lang w:val="fr-FR"/>
        </w:rPr>
      </w:pPr>
      <w:r w:rsidRPr="00C263BD">
        <w:rPr>
          <w:b/>
          <w:bCs/>
          <w:color w:val="244061"/>
          <w:sz w:val="24"/>
          <w:szCs w:val="24"/>
          <w:u w:color="244061"/>
          <w:lang w:val="fr-FR"/>
        </w:rPr>
        <w:t xml:space="preserve">Rémunération et Avantages Sociaux </w:t>
      </w:r>
    </w:p>
    <w:p w14:paraId="094A5C2B" w14:textId="77777777" w:rsidR="00995113" w:rsidRPr="00C263BD" w:rsidRDefault="00995113" w:rsidP="00995113">
      <w:pPr>
        <w:pStyle w:val="Body"/>
        <w:spacing w:after="0" w:line="240" w:lineRule="auto"/>
        <w:jc w:val="both"/>
        <w:rPr>
          <w:sz w:val="24"/>
          <w:szCs w:val="24"/>
          <w:lang w:val="fr-FR"/>
        </w:rPr>
      </w:pPr>
      <w:r w:rsidRPr="00C263BD">
        <w:rPr>
          <w:sz w:val="24"/>
          <w:szCs w:val="24"/>
          <w:lang w:val="fr-FR"/>
        </w:rPr>
        <w:t xml:space="preserve">Ce poste offre un ensemble de rémunération attrayant, comprenant un salaire net compétitif, des congés annuels, une assurance maladie et d'autres avantages, selon le cas. </w:t>
      </w:r>
    </w:p>
    <w:p w14:paraId="04BE82F0" w14:textId="77777777" w:rsidR="00995113" w:rsidRPr="00C263BD" w:rsidRDefault="00995113" w:rsidP="00995113">
      <w:pPr>
        <w:pStyle w:val="Body"/>
        <w:spacing w:after="0" w:line="240" w:lineRule="auto"/>
        <w:jc w:val="both"/>
        <w:rPr>
          <w:sz w:val="24"/>
          <w:szCs w:val="24"/>
          <w:lang w:val="fr-FR"/>
        </w:rPr>
      </w:pPr>
    </w:p>
    <w:p w14:paraId="1BB1F633" w14:textId="77777777" w:rsidR="00995113" w:rsidRPr="00C263BD" w:rsidRDefault="00995113" w:rsidP="00995113">
      <w:pPr>
        <w:pStyle w:val="Body"/>
        <w:jc w:val="both"/>
        <w:rPr>
          <w:b/>
          <w:bCs/>
          <w:color w:val="244061"/>
          <w:sz w:val="24"/>
          <w:szCs w:val="24"/>
          <w:u w:color="244061"/>
          <w:lang w:val="fr-FR"/>
        </w:rPr>
      </w:pPr>
      <w:r w:rsidRPr="00C263BD">
        <w:rPr>
          <w:b/>
          <w:bCs/>
          <w:color w:val="244061"/>
          <w:sz w:val="24"/>
          <w:szCs w:val="24"/>
          <w:u w:color="244061"/>
          <w:lang w:val="fr-FR"/>
        </w:rPr>
        <w:t xml:space="preserve">Avertissement  </w:t>
      </w:r>
    </w:p>
    <w:p w14:paraId="153EC12C" w14:textId="77777777" w:rsidR="00995113" w:rsidRPr="00C263BD" w:rsidRDefault="00995113" w:rsidP="00995113">
      <w:pPr>
        <w:pStyle w:val="Body"/>
        <w:spacing w:line="240" w:lineRule="auto"/>
        <w:jc w:val="both"/>
        <w:rPr>
          <w:sz w:val="24"/>
          <w:szCs w:val="24"/>
          <w:lang w:val="fr-FR"/>
        </w:rPr>
      </w:pPr>
      <w:r w:rsidRPr="00C263BD">
        <w:rPr>
          <w:sz w:val="24"/>
          <w:szCs w:val="24"/>
          <w:lang w:val="fr-FR"/>
        </w:rPr>
        <w:t xml:space="preserve">L'UNFPA n’exige pas de frais de candidature, de traitement de dossier, de formation, d'entretien, d'examen ou d'autres frais en rapport avec le processus de candidature ou de recrutement. Les annonces, lettres ou offres frauduleuses peuvent être rapportées à la hotline de fraude de l'UNFPA </w:t>
      </w:r>
      <w:hyperlink r:id="rId7" w:history="1">
        <w:r w:rsidRPr="00C263BD">
          <w:rPr>
            <w:rStyle w:val="Lienhypertexte"/>
            <w:sz w:val="24"/>
            <w:szCs w:val="24"/>
            <w:lang w:val="fr-FR"/>
          </w:rPr>
          <w:t>http://www.unfpa.org/help/hotline.cfm</w:t>
        </w:r>
      </w:hyperlink>
      <w:r w:rsidRPr="00C263BD">
        <w:rPr>
          <w:rStyle w:val="Lienhypertexte"/>
          <w:sz w:val="24"/>
          <w:szCs w:val="24"/>
          <w:lang w:val="fr-FR"/>
        </w:rPr>
        <w:t xml:space="preserve"> </w:t>
      </w:r>
    </w:p>
    <w:p w14:paraId="52D1842C" w14:textId="77777777" w:rsidR="003D6DCB" w:rsidRPr="00995113" w:rsidRDefault="003D6DCB" w:rsidP="00995113">
      <w:pPr>
        <w:pStyle w:val="Body"/>
        <w:spacing w:after="0" w:line="240" w:lineRule="auto"/>
        <w:jc w:val="both"/>
        <w:rPr>
          <w:lang w:val="fr-FR"/>
        </w:rPr>
      </w:pPr>
    </w:p>
    <w:sectPr w:rsidR="003D6DCB" w:rsidRPr="00995113" w:rsidSect="00202735">
      <w:headerReference w:type="default" r:id="rId8"/>
      <w:footerReference w:type="default" r:id="rId9"/>
      <w:pgSz w:w="11900" w:h="16840"/>
      <w:pgMar w:top="1440" w:right="1268"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E02FE" w14:textId="77777777" w:rsidR="00206E29" w:rsidRDefault="00206E29">
      <w:r>
        <w:separator/>
      </w:r>
    </w:p>
  </w:endnote>
  <w:endnote w:type="continuationSeparator" w:id="0">
    <w:p w14:paraId="5815A967" w14:textId="77777777" w:rsidR="00206E29" w:rsidRDefault="0020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1597"/>
      <w:docPartObj>
        <w:docPartGallery w:val="Page Numbers (Bottom of Page)"/>
        <w:docPartUnique/>
      </w:docPartObj>
    </w:sdtPr>
    <w:sdtEndPr/>
    <w:sdtContent>
      <w:p w14:paraId="137B02E4" w14:textId="46061CA5" w:rsidR="00C56DC6" w:rsidRDefault="00C56DC6">
        <w:pPr>
          <w:pStyle w:val="Pieddepage"/>
          <w:jc w:val="right"/>
        </w:pPr>
        <w:r>
          <w:fldChar w:fldCharType="begin"/>
        </w:r>
        <w:r>
          <w:instrText>PAGE   \* MERGEFORMAT</w:instrText>
        </w:r>
        <w:r>
          <w:fldChar w:fldCharType="separate"/>
        </w:r>
        <w:r w:rsidR="00AF083E" w:rsidRPr="00AF083E">
          <w:rPr>
            <w:noProof/>
            <w:lang w:val="fr-FR"/>
          </w:rPr>
          <w:t>1</w:t>
        </w:r>
        <w:r>
          <w:fldChar w:fldCharType="end"/>
        </w:r>
      </w:p>
    </w:sdtContent>
  </w:sdt>
  <w:p w14:paraId="6AEFA516" w14:textId="77777777" w:rsidR="00743231" w:rsidRDefault="0074323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253A2" w14:textId="77777777" w:rsidR="00206E29" w:rsidRDefault="00206E29">
      <w:r>
        <w:separator/>
      </w:r>
    </w:p>
  </w:footnote>
  <w:footnote w:type="continuationSeparator" w:id="0">
    <w:p w14:paraId="1C29050C" w14:textId="77777777" w:rsidR="00206E29" w:rsidRDefault="00206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En-tte"/>
      <w:tabs>
        <w:tab w:val="clear" w:pos="9026"/>
        <w:tab w:val="right" w:pos="9000"/>
      </w:tabs>
    </w:pPr>
    <w:r>
      <w:rPr>
        <w:noProof/>
        <w:lang w:val="fr-FR" w:eastAsia="fr-FR"/>
      </w:rPr>
      <w:drawing>
        <wp:anchor distT="152400" distB="152400" distL="152400" distR="152400" simplePos="0" relativeHeight="251658240" behindDoc="1" locked="0" layoutInCell="1" allowOverlap="1" wp14:anchorId="186B316C" wp14:editId="6715FBC7">
          <wp:simplePos x="0" y="0"/>
          <wp:positionH relativeFrom="page">
            <wp:posOffset>6181725</wp:posOffset>
          </wp:positionH>
          <wp:positionV relativeFrom="page">
            <wp:posOffset>152400</wp:posOffset>
          </wp:positionV>
          <wp:extent cx="1146810" cy="594360"/>
          <wp:effectExtent l="0" t="0" r="0" b="0"/>
          <wp:wrapNone/>
          <wp:docPr id="2"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560D"/>
    <w:multiLevelType w:val="hybridMultilevel"/>
    <w:tmpl w:val="AD88D24E"/>
    <w:numStyleLink w:val="ImportedStyle1"/>
  </w:abstractNum>
  <w:abstractNum w:abstractNumId="1" w15:restartNumberingAfterBreak="0">
    <w:nsid w:val="03D37724"/>
    <w:multiLevelType w:val="hybridMultilevel"/>
    <w:tmpl w:val="CB4C98C6"/>
    <w:numStyleLink w:val="ImportedStyle3"/>
  </w:abstractNum>
  <w:abstractNum w:abstractNumId="2"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EB549A"/>
    <w:multiLevelType w:val="hybridMultilevel"/>
    <w:tmpl w:val="D6481C34"/>
    <w:numStyleLink w:val="Bullets"/>
  </w:abstractNum>
  <w:abstractNum w:abstractNumId="4"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D4C34"/>
    <w:multiLevelType w:val="hybridMultilevel"/>
    <w:tmpl w:val="AD88D24E"/>
    <w:numStyleLink w:val="ImportedStyle1"/>
  </w:abstractNum>
  <w:abstractNum w:abstractNumId="7" w15:restartNumberingAfterBreak="0">
    <w:nsid w:val="185D6E5A"/>
    <w:multiLevelType w:val="hybridMultilevel"/>
    <w:tmpl w:val="AFDC0E9C"/>
    <w:numStyleLink w:val="ImportedStyle2"/>
  </w:abstractNum>
  <w:abstractNum w:abstractNumId="8"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B3A2D04"/>
    <w:multiLevelType w:val="hybridMultilevel"/>
    <w:tmpl w:val="AFDC0E9C"/>
    <w:numStyleLink w:val="ImportedStyle2"/>
  </w:abstractNum>
  <w:abstractNum w:abstractNumId="10" w15:restartNumberingAfterBreak="0">
    <w:nsid w:val="21CE1522"/>
    <w:multiLevelType w:val="hybridMultilevel"/>
    <w:tmpl w:val="AFDC0E9C"/>
    <w:numStyleLink w:val="ImportedStyle2"/>
  </w:abstractNum>
  <w:abstractNum w:abstractNumId="11" w15:restartNumberingAfterBreak="0">
    <w:nsid w:val="23E66EC0"/>
    <w:multiLevelType w:val="hybridMultilevel"/>
    <w:tmpl w:val="AD88D24E"/>
    <w:numStyleLink w:val="ImportedStyle1"/>
  </w:abstractNum>
  <w:abstractNum w:abstractNumId="12"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 w15:restartNumberingAfterBreak="0">
    <w:nsid w:val="29554DBF"/>
    <w:multiLevelType w:val="hybridMultilevel"/>
    <w:tmpl w:val="C838ACF0"/>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AD96FD9"/>
    <w:multiLevelType w:val="hybridMultilevel"/>
    <w:tmpl w:val="D6481C34"/>
    <w:numStyleLink w:val="Bullets"/>
  </w:abstractNum>
  <w:abstractNum w:abstractNumId="15" w15:restartNumberingAfterBreak="0">
    <w:nsid w:val="2C8229F6"/>
    <w:multiLevelType w:val="hybridMultilevel"/>
    <w:tmpl w:val="CB4C98C6"/>
    <w:numStyleLink w:val="ImportedStyle3"/>
  </w:abstractNum>
  <w:abstractNum w:abstractNumId="16" w15:restartNumberingAfterBreak="0">
    <w:nsid w:val="2EB10669"/>
    <w:multiLevelType w:val="hybridMultilevel"/>
    <w:tmpl w:val="AD88D24E"/>
    <w:numStyleLink w:val="ImportedStyle1"/>
  </w:abstractNum>
  <w:abstractNum w:abstractNumId="17"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F022CD"/>
    <w:multiLevelType w:val="hybridMultilevel"/>
    <w:tmpl w:val="AD88D24E"/>
    <w:numStyleLink w:val="ImportedStyle1"/>
  </w:abstractNum>
  <w:abstractNum w:abstractNumId="20" w15:restartNumberingAfterBreak="0">
    <w:nsid w:val="3F031479"/>
    <w:multiLevelType w:val="hybridMultilevel"/>
    <w:tmpl w:val="51E66C38"/>
    <w:lvl w:ilvl="0" w:tplc="FAF4E76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4EAC958">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21A8F6E">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4ECB3BE">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4AF41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0D4BE8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4DEFCB6">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EA0FD7C">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B6CDD7C">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7542D35"/>
    <w:multiLevelType w:val="hybridMultilevel"/>
    <w:tmpl w:val="B778021C"/>
    <w:numStyleLink w:val="ImportedStyle10"/>
  </w:abstractNum>
  <w:abstractNum w:abstractNumId="25" w15:restartNumberingAfterBreak="0">
    <w:nsid w:val="501A3ED8"/>
    <w:multiLevelType w:val="hybridMultilevel"/>
    <w:tmpl w:val="D6481C34"/>
    <w:numStyleLink w:val="Bullets"/>
  </w:abstractNum>
  <w:abstractNum w:abstractNumId="26" w15:restartNumberingAfterBreak="0">
    <w:nsid w:val="561D52B2"/>
    <w:multiLevelType w:val="hybridMultilevel"/>
    <w:tmpl w:val="9962A98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E71C98"/>
    <w:multiLevelType w:val="hybridMultilevel"/>
    <w:tmpl w:val="AD88D24E"/>
    <w:numStyleLink w:val="ImportedStyle1"/>
  </w:abstractNum>
  <w:abstractNum w:abstractNumId="28" w15:restartNumberingAfterBreak="0">
    <w:nsid w:val="5AD27939"/>
    <w:multiLevelType w:val="hybridMultilevel"/>
    <w:tmpl w:val="5544913A"/>
    <w:lvl w:ilvl="0" w:tplc="0CCE8B6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7604F4"/>
    <w:multiLevelType w:val="hybridMultilevel"/>
    <w:tmpl w:val="8A8EE4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7B56863"/>
    <w:multiLevelType w:val="hybridMultilevel"/>
    <w:tmpl w:val="AD88D24E"/>
    <w:numStyleLink w:val="ImportedStyle1"/>
  </w:abstractNum>
  <w:abstractNum w:abstractNumId="31" w15:restartNumberingAfterBreak="0">
    <w:nsid w:val="67DD5501"/>
    <w:multiLevelType w:val="hybridMultilevel"/>
    <w:tmpl w:val="A1C479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8374856"/>
    <w:multiLevelType w:val="hybridMultilevel"/>
    <w:tmpl w:val="AFDC0E9C"/>
    <w:numStyleLink w:val="ImportedStyle2"/>
  </w:abstractNum>
  <w:abstractNum w:abstractNumId="33"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6747FE1"/>
    <w:multiLevelType w:val="hybridMultilevel"/>
    <w:tmpl w:val="AD88D24E"/>
    <w:numStyleLink w:val="ImportedStyle1"/>
  </w:abstractNum>
  <w:abstractNum w:abstractNumId="35" w15:restartNumberingAfterBreak="0">
    <w:nsid w:val="768F2A09"/>
    <w:multiLevelType w:val="multilevel"/>
    <w:tmpl w:val="AB02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FA169F"/>
    <w:multiLevelType w:val="multilevel"/>
    <w:tmpl w:val="2E60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1F5270"/>
    <w:multiLevelType w:val="hybridMultilevel"/>
    <w:tmpl w:val="AD88D24E"/>
    <w:numStyleLink w:val="ImportedStyle1"/>
  </w:abstractNum>
  <w:num w:numId="1">
    <w:abstractNumId w:val="8"/>
  </w:num>
  <w:num w:numId="2">
    <w:abstractNumId w:val="25"/>
  </w:num>
  <w:num w:numId="3">
    <w:abstractNumId w:val="22"/>
  </w:num>
  <w:num w:numId="4">
    <w:abstractNumId w:val="7"/>
  </w:num>
  <w:num w:numId="5">
    <w:abstractNumId w:val="23"/>
  </w:num>
  <w:num w:numId="6">
    <w:abstractNumId w:val="15"/>
  </w:num>
  <w:num w:numId="7">
    <w:abstractNumId w:val="21"/>
  </w:num>
  <w:num w:numId="8">
    <w:abstractNumId w:val="17"/>
  </w:num>
  <w:num w:numId="9">
    <w:abstractNumId w:val="33"/>
  </w:num>
  <w:num w:numId="10">
    <w:abstractNumId w:val="4"/>
  </w:num>
  <w:num w:numId="11">
    <w:abstractNumId w:val="12"/>
  </w:num>
  <w:num w:numId="12">
    <w:abstractNumId w:val="24"/>
  </w:num>
  <w:num w:numId="13">
    <w:abstractNumId w:val="18"/>
  </w:num>
  <w:num w:numId="14">
    <w:abstractNumId w:val="5"/>
  </w:num>
  <w:num w:numId="15">
    <w:abstractNumId w:val="2"/>
  </w:num>
  <w:num w:numId="16">
    <w:abstractNumId w:val="37"/>
  </w:num>
  <w:num w:numId="17">
    <w:abstractNumId w:val="14"/>
  </w:num>
  <w:num w:numId="18">
    <w:abstractNumId w:val="9"/>
  </w:num>
  <w:num w:numId="19">
    <w:abstractNumId w:val="27"/>
  </w:num>
  <w:num w:numId="20">
    <w:abstractNumId w:val="3"/>
  </w:num>
  <w:num w:numId="21">
    <w:abstractNumId w:val="10"/>
  </w:num>
  <w:num w:numId="22">
    <w:abstractNumId w:val="34"/>
  </w:num>
  <w:num w:numId="23">
    <w:abstractNumId w:val="16"/>
  </w:num>
  <w:num w:numId="24">
    <w:abstractNumId w:val="11"/>
  </w:num>
  <w:num w:numId="25">
    <w:abstractNumId w:val="19"/>
  </w:num>
  <w:num w:numId="26">
    <w:abstractNumId w:val="0"/>
  </w:num>
  <w:num w:numId="27">
    <w:abstractNumId w:val="20"/>
  </w:num>
  <w:num w:numId="28">
    <w:abstractNumId w:val="6"/>
  </w:num>
  <w:num w:numId="29">
    <w:abstractNumId w:val="30"/>
  </w:num>
  <w:num w:numId="30">
    <w:abstractNumId w:val="1"/>
  </w:num>
  <w:num w:numId="31">
    <w:abstractNumId w:val="32"/>
  </w:num>
  <w:num w:numId="32">
    <w:abstractNumId w:val="36"/>
  </w:num>
  <w:num w:numId="33">
    <w:abstractNumId w:val="35"/>
  </w:num>
  <w:num w:numId="34">
    <w:abstractNumId w:val="30"/>
  </w:num>
  <w:num w:numId="35">
    <w:abstractNumId w:val="32"/>
  </w:num>
  <w:num w:numId="36">
    <w:abstractNumId w:val="21"/>
  </w:num>
  <w:num w:numId="37">
    <w:abstractNumId w:val="33"/>
  </w:num>
  <w:num w:numId="38">
    <w:abstractNumId w:val="35"/>
  </w:num>
  <w:num w:numId="39">
    <w:abstractNumId w:val="26"/>
  </w:num>
  <w:num w:numId="40">
    <w:abstractNumId w:val="28"/>
  </w:num>
  <w:num w:numId="41">
    <w:abstractNumId w:val="29"/>
  </w:num>
  <w:num w:numId="42">
    <w:abstractNumId w:val="13"/>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27B49"/>
    <w:rsid w:val="00045C81"/>
    <w:rsid w:val="00055E5D"/>
    <w:rsid w:val="000566E0"/>
    <w:rsid w:val="00061811"/>
    <w:rsid w:val="00061A59"/>
    <w:rsid w:val="00064F6A"/>
    <w:rsid w:val="00070245"/>
    <w:rsid w:val="00082B53"/>
    <w:rsid w:val="000835CD"/>
    <w:rsid w:val="000979C6"/>
    <w:rsid w:val="000A6F95"/>
    <w:rsid w:val="000A7FED"/>
    <w:rsid w:val="000C43B8"/>
    <w:rsid w:val="000C5AEC"/>
    <w:rsid w:val="000E0D95"/>
    <w:rsid w:val="000F76B7"/>
    <w:rsid w:val="00122B61"/>
    <w:rsid w:val="00126007"/>
    <w:rsid w:val="00162E13"/>
    <w:rsid w:val="00171C3B"/>
    <w:rsid w:val="00177EBF"/>
    <w:rsid w:val="0019384F"/>
    <w:rsid w:val="001B20D7"/>
    <w:rsid w:val="001B4289"/>
    <w:rsid w:val="001D4A0E"/>
    <w:rsid w:val="001E6528"/>
    <w:rsid w:val="001F1C4A"/>
    <w:rsid w:val="001F4CC9"/>
    <w:rsid w:val="00202735"/>
    <w:rsid w:val="00203424"/>
    <w:rsid w:val="002059EC"/>
    <w:rsid w:val="00206E29"/>
    <w:rsid w:val="00227F4B"/>
    <w:rsid w:val="0023123B"/>
    <w:rsid w:val="002418D2"/>
    <w:rsid w:val="00243039"/>
    <w:rsid w:val="00251912"/>
    <w:rsid w:val="00294A04"/>
    <w:rsid w:val="00295E7B"/>
    <w:rsid w:val="002A026E"/>
    <w:rsid w:val="002C0C5B"/>
    <w:rsid w:val="002C7460"/>
    <w:rsid w:val="002D77C9"/>
    <w:rsid w:val="00307EED"/>
    <w:rsid w:val="003445F6"/>
    <w:rsid w:val="00364310"/>
    <w:rsid w:val="00364FB9"/>
    <w:rsid w:val="003675DE"/>
    <w:rsid w:val="00371A50"/>
    <w:rsid w:val="003809A7"/>
    <w:rsid w:val="003A4742"/>
    <w:rsid w:val="003D237F"/>
    <w:rsid w:val="003D6DCB"/>
    <w:rsid w:val="00414684"/>
    <w:rsid w:val="00420AA6"/>
    <w:rsid w:val="004431F0"/>
    <w:rsid w:val="00445B79"/>
    <w:rsid w:val="00483D52"/>
    <w:rsid w:val="004925F4"/>
    <w:rsid w:val="004A072C"/>
    <w:rsid w:val="004A3871"/>
    <w:rsid w:val="004D7C96"/>
    <w:rsid w:val="004E4AB7"/>
    <w:rsid w:val="00506E28"/>
    <w:rsid w:val="00513FAC"/>
    <w:rsid w:val="00533596"/>
    <w:rsid w:val="00535979"/>
    <w:rsid w:val="00551AC4"/>
    <w:rsid w:val="00596D95"/>
    <w:rsid w:val="005A13D0"/>
    <w:rsid w:val="005A2472"/>
    <w:rsid w:val="005B7758"/>
    <w:rsid w:val="005D29FA"/>
    <w:rsid w:val="005D6313"/>
    <w:rsid w:val="005E0232"/>
    <w:rsid w:val="005E2229"/>
    <w:rsid w:val="00613BA6"/>
    <w:rsid w:val="00625AD3"/>
    <w:rsid w:val="00626205"/>
    <w:rsid w:val="00634D72"/>
    <w:rsid w:val="006368FD"/>
    <w:rsid w:val="00637792"/>
    <w:rsid w:val="006418C0"/>
    <w:rsid w:val="006741CD"/>
    <w:rsid w:val="006A4AF8"/>
    <w:rsid w:val="006E56DA"/>
    <w:rsid w:val="006E5B12"/>
    <w:rsid w:val="006E6C77"/>
    <w:rsid w:val="00703828"/>
    <w:rsid w:val="00703A7C"/>
    <w:rsid w:val="0070635E"/>
    <w:rsid w:val="007229C5"/>
    <w:rsid w:val="00723936"/>
    <w:rsid w:val="007304D2"/>
    <w:rsid w:val="00731142"/>
    <w:rsid w:val="00732422"/>
    <w:rsid w:val="00743231"/>
    <w:rsid w:val="007804FF"/>
    <w:rsid w:val="00792F0B"/>
    <w:rsid w:val="0079740E"/>
    <w:rsid w:val="007D0071"/>
    <w:rsid w:val="007D6312"/>
    <w:rsid w:val="007D6573"/>
    <w:rsid w:val="00851B7D"/>
    <w:rsid w:val="008601FF"/>
    <w:rsid w:val="00862248"/>
    <w:rsid w:val="00866837"/>
    <w:rsid w:val="00870D89"/>
    <w:rsid w:val="0087235B"/>
    <w:rsid w:val="00884E6B"/>
    <w:rsid w:val="008C0E7E"/>
    <w:rsid w:val="008D56C9"/>
    <w:rsid w:val="008F0F99"/>
    <w:rsid w:val="008F2A43"/>
    <w:rsid w:val="008F301C"/>
    <w:rsid w:val="008F3CF5"/>
    <w:rsid w:val="00900721"/>
    <w:rsid w:val="009462E8"/>
    <w:rsid w:val="00951C98"/>
    <w:rsid w:val="00960278"/>
    <w:rsid w:val="00961FD4"/>
    <w:rsid w:val="009657FB"/>
    <w:rsid w:val="00974120"/>
    <w:rsid w:val="00975837"/>
    <w:rsid w:val="00995113"/>
    <w:rsid w:val="00995A8F"/>
    <w:rsid w:val="009B78D6"/>
    <w:rsid w:val="009C0FE0"/>
    <w:rsid w:val="009C3A70"/>
    <w:rsid w:val="009F3711"/>
    <w:rsid w:val="009F37C9"/>
    <w:rsid w:val="009F5983"/>
    <w:rsid w:val="00A4161D"/>
    <w:rsid w:val="00A511D3"/>
    <w:rsid w:val="00A53006"/>
    <w:rsid w:val="00A90F23"/>
    <w:rsid w:val="00AA4915"/>
    <w:rsid w:val="00AC0A9E"/>
    <w:rsid w:val="00AC36F5"/>
    <w:rsid w:val="00AF083E"/>
    <w:rsid w:val="00B007FE"/>
    <w:rsid w:val="00B14AB3"/>
    <w:rsid w:val="00B279D1"/>
    <w:rsid w:val="00B304BE"/>
    <w:rsid w:val="00B308DA"/>
    <w:rsid w:val="00B35AAC"/>
    <w:rsid w:val="00B411F0"/>
    <w:rsid w:val="00B47584"/>
    <w:rsid w:val="00B507FD"/>
    <w:rsid w:val="00B63DD9"/>
    <w:rsid w:val="00B6768A"/>
    <w:rsid w:val="00BB1470"/>
    <w:rsid w:val="00BB7F7E"/>
    <w:rsid w:val="00C31D5B"/>
    <w:rsid w:val="00C327AF"/>
    <w:rsid w:val="00C513DB"/>
    <w:rsid w:val="00C56DC6"/>
    <w:rsid w:val="00C73E2B"/>
    <w:rsid w:val="00C761EF"/>
    <w:rsid w:val="00C90D70"/>
    <w:rsid w:val="00CF39A5"/>
    <w:rsid w:val="00D02A14"/>
    <w:rsid w:val="00D262BA"/>
    <w:rsid w:val="00D3473E"/>
    <w:rsid w:val="00D40468"/>
    <w:rsid w:val="00D50E26"/>
    <w:rsid w:val="00D66824"/>
    <w:rsid w:val="00D9538F"/>
    <w:rsid w:val="00DA1A50"/>
    <w:rsid w:val="00DA340F"/>
    <w:rsid w:val="00DA3A93"/>
    <w:rsid w:val="00E16131"/>
    <w:rsid w:val="00E16856"/>
    <w:rsid w:val="00E407C4"/>
    <w:rsid w:val="00E42EF7"/>
    <w:rsid w:val="00E444EC"/>
    <w:rsid w:val="00E52A9F"/>
    <w:rsid w:val="00E60155"/>
    <w:rsid w:val="00E7778E"/>
    <w:rsid w:val="00EA2A93"/>
    <w:rsid w:val="00EB304B"/>
    <w:rsid w:val="00EB35D2"/>
    <w:rsid w:val="00F06D24"/>
    <w:rsid w:val="00F624FF"/>
    <w:rsid w:val="00FA2FE1"/>
    <w:rsid w:val="00FC4FE9"/>
    <w:rsid w:val="00FD2DD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styleId="En-tte">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Paragraphedeliste">
    <w:name w:val="List Paragraph"/>
    <w:aliases w:val="References"/>
    <w:link w:val="ParagraphedelisteCar"/>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851B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1B7D"/>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851B7D"/>
    <w:rPr>
      <w:b/>
      <w:bCs/>
    </w:rPr>
  </w:style>
  <w:style w:type="character" w:customStyle="1" w:styleId="ObjetducommentaireCar">
    <w:name w:val="Objet du commentaire Car"/>
    <w:basedOn w:val="CommentaireCar"/>
    <w:link w:val="Objetducommentaire"/>
    <w:uiPriority w:val="99"/>
    <w:semiHidden/>
    <w:rsid w:val="00851B7D"/>
    <w:rPr>
      <w:b/>
      <w:bCs/>
      <w:lang w:val="en-US" w:eastAsia="en-US"/>
    </w:rPr>
  </w:style>
  <w:style w:type="paragraph" w:styleId="Explorateurdedocuments">
    <w:name w:val="Document Map"/>
    <w:basedOn w:val="Normal"/>
    <w:link w:val="ExplorateurdedocumentsC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ExplorateurdedocumentsCar">
    <w:name w:val="Explorateur de documents Car"/>
    <w:basedOn w:val="Policepardfaut"/>
    <w:link w:val="Explorateurdedocuments"/>
    <w:rsid w:val="000C5AEC"/>
    <w:rPr>
      <w:rFonts w:ascii="Tahoma" w:eastAsia="Times New Roman" w:hAnsi="Tahoma" w:cs="Tahoma"/>
      <w:sz w:val="16"/>
      <w:szCs w:val="16"/>
      <w:bdr w:val="none" w:sz="0" w:space="0" w:color="auto"/>
      <w:lang w:val="en-US" w:eastAsia="en-US"/>
    </w:rPr>
  </w:style>
  <w:style w:type="character" w:styleId="lev">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unhideWhenUsed/>
    <w:rsid w:val="009F59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customStyle="1" w:styleId="CharCharCharCharCharCharChar">
    <w:name w:val="Char Char Char Char Char Char Char"/>
    <w:basedOn w:val="Normal"/>
    <w:rsid w:val="00995A8F"/>
    <w:pPr>
      <w:pBdr>
        <w:top w:val="none" w:sz="0" w:space="0" w:color="auto"/>
        <w:left w:val="none" w:sz="0" w:space="0" w:color="auto"/>
        <w:bottom w:val="none" w:sz="0" w:space="0" w:color="auto"/>
        <w:right w:val="none" w:sz="0" w:space="0" w:color="auto"/>
        <w:between w:val="none" w:sz="0" w:space="0" w:color="auto"/>
        <w:bar w:val="none" w:sz="0" w:color="auto"/>
      </w:pBdr>
      <w:spacing w:before="120" w:after="160" w:line="240" w:lineRule="exact"/>
    </w:pPr>
    <w:rPr>
      <w:rFonts w:ascii="Verdana" w:eastAsia="Times New Roman" w:hAnsi="Verdana" w:cs="Arial"/>
      <w:sz w:val="20"/>
      <w:szCs w:val="20"/>
      <w:bdr w:val="none" w:sz="0" w:space="0" w:color="auto"/>
    </w:rPr>
  </w:style>
  <w:style w:type="paragraph" w:styleId="Retraitcorpsdetexte2">
    <w:name w:val="Body Text Indent 2"/>
    <w:basedOn w:val="Normal"/>
    <w:link w:val="Retraitcorpsdetexte2Car"/>
    <w:rsid w:val="00DA340F"/>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283"/>
    </w:pPr>
    <w:rPr>
      <w:rFonts w:eastAsia="Times New Roman"/>
      <w:bdr w:val="none" w:sz="0" w:space="0" w:color="auto"/>
      <w:lang w:val="en-GB"/>
    </w:rPr>
  </w:style>
  <w:style w:type="character" w:customStyle="1" w:styleId="Retraitcorpsdetexte2Car">
    <w:name w:val="Retrait corps de texte 2 Car"/>
    <w:basedOn w:val="Policepardfaut"/>
    <w:link w:val="Retraitcorpsdetexte2"/>
    <w:rsid w:val="00DA340F"/>
    <w:rPr>
      <w:rFonts w:eastAsia="Times New Roman"/>
      <w:sz w:val="24"/>
      <w:szCs w:val="24"/>
      <w:bdr w:val="none" w:sz="0" w:space="0" w:color="auto"/>
      <w:lang w:eastAsia="en-US"/>
    </w:rPr>
  </w:style>
  <w:style w:type="paragraph" w:styleId="Pieddepage">
    <w:name w:val="footer"/>
    <w:basedOn w:val="Normal"/>
    <w:link w:val="PieddepageCar"/>
    <w:uiPriority w:val="99"/>
    <w:unhideWhenUsed/>
    <w:rsid w:val="00C56DC6"/>
    <w:pPr>
      <w:tabs>
        <w:tab w:val="center" w:pos="4536"/>
        <w:tab w:val="right" w:pos="9072"/>
      </w:tabs>
    </w:pPr>
  </w:style>
  <w:style w:type="character" w:customStyle="1" w:styleId="PieddepageCar">
    <w:name w:val="Pied de page Car"/>
    <w:basedOn w:val="Policepardfaut"/>
    <w:link w:val="Pieddepage"/>
    <w:uiPriority w:val="99"/>
    <w:rsid w:val="00C56DC6"/>
    <w:rPr>
      <w:sz w:val="24"/>
      <w:szCs w:val="24"/>
      <w:lang w:val="en-US" w:eastAsia="en-US"/>
    </w:rPr>
  </w:style>
  <w:style w:type="character" w:customStyle="1" w:styleId="ParagraphedelisteCar">
    <w:name w:val="Paragraphe de liste Car"/>
    <w:aliases w:val="References Car"/>
    <w:link w:val="Paragraphedeliste"/>
    <w:uiPriority w:val="34"/>
    <w:rsid w:val="000F76B7"/>
    <w:rPr>
      <w:rFonts w:ascii="Calibri" w:eastAsia="Calibri" w:hAnsi="Calibri" w:cs="Calibri"/>
      <w:color w:val="000000"/>
      <w:sz w:val="22"/>
      <w:szCs w:val="22"/>
      <w:u w:color="000000"/>
      <w:lang w:val="en-US"/>
    </w:rPr>
  </w:style>
  <w:style w:type="paragraph" w:styleId="Rvision">
    <w:name w:val="Revision"/>
    <w:hidden/>
    <w:uiPriority w:val="99"/>
    <w:semiHidden/>
    <w:rsid w:val="006368F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93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fpa.org/help/hotlin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5698</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UNFPA</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Frankele ZOSSOUNGBO</cp:lastModifiedBy>
  <cp:revision>2</cp:revision>
  <cp:lastPrinted>2018-05-01T17:47:00Z</cp:lastPrinted>
  <dcterms:created xsi:type="dcterms:W3CDTF">2022-05-30T08:46:00Z</dcterms:created>
  <dcterms:modified xsi:type="dcterms:W3CDTF">2022-05-30T08:46:00Z</dcterms:modified>
</cp:coreProperties>
</file>