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1BE813BB" w:rsidR="00743231" w:rsidRDefault="00E96D51" w:rsidP="009D1326">
      <w:pPr>
        <w:pStyle w:val="Body"/>
        <w:spacing w:after="0" w:line="240" w:lineRule="auto"/>
        <w:jc w:val="center"/>
        <w:rPr>
          <w:b/>
          <w:color w:val="244061"/>
          <w:sz w:val="32"/>
          <w:szCs w:val="32"/>
          <w:u w:color="244061"/>
          <w:lang w:val="fr-FR"/>
        </w:rPr>
      </w:pPr>
      <w:r>
        <w:rPr>
          <w:b/>
          <w:color w:val="244061"/>
          <w:sz w:val="32"/>
          <w:szCs w:val="32"/>
          <w:u w:color="244061"/>
          <w:lang w:val="fr-FR"/>
        </w:rPr>
        <w:t>DESCRIPTION DE TACHE</w:t>
      </w:r>
    </w:p>
    <w:p w14:paraId="3149B325" w14:textId="77777777" w:rsidR="005652C2" w:rsidRPr="009D1326" w:rsidRDefault="005652C2" w:rsidP="009D1326">
      <w:pPr>
        <w:pStyle w:val="Body"/>
        <w:spacing w:after="0" w:line="240" w:lineRule="auto"/>
        <w:jc w:val="center"/>
        <w:rPr>
          <w:b/>
          <w:color w:val="244061"/>
          <w:sz w:val="32"/>
          <w:szCs w:val="32"/>
          <w:u w:color="244061"/>
          <w:lang w:val="fr-FR"/>
        </w:rPr>
      </w:pPr>
    </w:p>
    <w:p w14:paraId="69C3DFE4" w14:textId="77777777" w:rsidR="00070768" w:rsidRPr="009D1326" w:rsidRDefault="00070768" w:rsidP="009D1326">
      <w:pPr>
        <w:pStyle w:val="Body"/>
        <w:spacing w:after="0" w:line="240" w:lineRule="auto"/>
        <w:jc w:val="both"/>
        <w:rPr>
          <w:color w:val="244061"/>
          <w:sz w:val="24"/>
          <w:szCs w:val="24"/>
          <w:u w:color="244061"/>
          <w:lang w:val="fr-FR"/>
        </w:rPr>
      </w:pPr>
    </w:p>
    <w:p w14:paraId="476DEEC9" w14:textId="6C737177" w:rsidR="00070768" w:rsidRPr="009D1326" w:rsidRDefault="00070768" w:rsidP="00E96D51">
      <w:pPr>
        <w:pStyle w:val="Body"/>
        <w:spacing w:after="0" w:line="276" w:lineRule="auto"/>
        <w:ind w:left="3600" w:right="-619" w:hanging="3600"/>
        <w:rPr>
          <w:b/>
          <w:bCs/>
          <w:color w:val="244061"/>
          <w:sz w:val="24"/>
          <w:szCs w:val="24"/>
          <w:u w:color="244061"/>
          <w:lang w:val="fr-FR"/>
        </w:rPr>
      </w:pPr>
      <w:r w:rsidRPr="009D1326">
        <w:rPr>
          <w:b/>
          <w:bCs/>
          <w:color w:val="244061"/>
          <w:sz w:val="24"/>
          <w:szCs w:val="24"/>
          <w:u w:color="244061"/>
          <w:lang w:val="fr-FR"/>
        </w:rPr>
        <w:t xml:space="preserve">Titre du poste :                                  </w:t>
      </w:r>
      <w:r w:rsidRPr="009D1326">
        <w:rPr>
          <w:b/>
          <w:bCs/>
          <w:color w:val="244061"/>
          <w:sz w:val="24"/>
          <w:szCs w:val="24"/>
          <w:u w:color="244061"/>
          <w:lang w:val="fr-FR"/>
        </w:rPr>
        <w:tab/>
      </w:r>
      <w:r w:rsidR="00E96D51">
        <w:rPr>
          <w:b/>
          <w:bCs/>
          <w:color w:val="244061"/>
          <w:sz w:val="24"/>
          <w:szCs w:val="24"/>
          <w:u w:color="244061"/>
          <w:lang w:val="fr-FR"/>
        </w:rPr>
        <w:t xml:space="preserve">Programme Spécialiste Dynamique de Population  </w:t>
      </w:r>
    </w:p>
    <w:p w14:paraId="5F6E7A05" w14:textId="692B6DE6" w:rsidR="00070768" w:rsidRPr="009D1326" w:rsidRDefault="00070768" w:rsidP="009D1326">
      <w:pPr>
        <w:pStyle w:val="Body"/>
        <w:spacing w:after="0" w:line="276" w:lineRule="auto"/>
        <w:rPr>
          <w:b/>
          <w:bCs/>
          <w:color w:val="244061"/>
          <w:sz w:val="24"/>
          <w:szCs w:val="24"/>
          <w:u w:color="244061"/>
          <w:lang w:val="fr-FR"/>
        </w:rPr>
      </w:pPr>
      <w:r w:rsidRPr="009D1326">
        <w:rPr>
          <w:b/>
          <w:bCs/>
          <w:color w:val="244061"/>
          <w:sz w:val="24"/>
          <w:szCs w:val="24"/>
          <w:u w:color="244061"/>
          <w:lang w:val="fr-FR"/>
        </w:rPr>
        <w:t xml:space="preserve">Niveau (grade) :       </w:t>
      </w:r>
      <w:r w:rsidRPr="009D1326">
        <w:rPr>
          <w:b/>
          <w:bCs/>
          <w:color w:val="244061"/>
          <w:sz w:val="24"/>
          <w:szCs w:val="24"/>
          <w:u w:color="244061"/>
          <w:lang w:val="fr-FR"/>
        </w:rPr>
        <w:tab/>
      </w:r>
      <w:r w:rsidRPr="009D1326">
        <w:rPr>
          <w:b/>
          <w:bCs/>
          <w:color w:val="244061"/>
          <w:sz w:val="24"/>
          <w:szCs w:val="24"/>
          <w:u w:color="244061"/>
          <w:lang w:val="fr-FR"/>
        </w:rPr>
        <w:tab/>
      </w:r>
      <w:r w:rsidRPr="009D1326">
        <w:rPr>
          <w:b/>
          <w:bCs/>
          <w:color w:val="244061"/>
          <w:sz w:val="24"/>
          <w:szCs w:val="24"/>
          <w:u w:color="244061"/>
          <w:lang w:val="fr-FR"/>
        </w:rPr>
        <w:tab/>
        <w:t>NO</w:t>
      </w:r>
      <w:r w:rsidR="002154BE" w:rsidRPr="009D1326">
        <w:rPr>
          <w:b/>
          <w:bCs/>
          <w:color w:val="244061"/>
          <w:sz w:val="24"/>
          <w:szCs w:val="24"/>
          <w:u w:color="244061"/>
          <w:lang w:val="fr-FR"/>
        </w:rPr>
        <w:t>C</w:t>
      </w:r>
    </w:p>
    <w:p w14:paraId="2C4C0C53" w14:textId="6D3C955C" w:rsidR="00070768" w:rsidRPr="009D1326" w:rsidRDefault="00070768" w:rsidP="009D1326">
      <w:pPr>
        <w:pStyle w:val="Body"/>
        <w:spacing w:after="0" w:line="276" w:lineRule="auto"/>
        <w:rPr>
          <w:b/>
          <w:bCs/>
          <w:color w:val="244061"/>
          <w:sz w:val="24"/>
          <w:szCs w:val="24"/>
          <w:u w:color="244061"/>
          <w:lang w:val="fr-FR"/>
        </w:rPr>
      </w:pPr>
      <w:r w:rsidRPr="009D1326">
        <w:rPr>
          <w:b/>
          <w:bCs/>
          <w:color w:val="244061"/>
          <w:sz w:val="24"/>
          <w:szCs w:val="24"/>
          <w:u w:color="244061"/>
          <w:lang w:val="fr-FR"/>
        </w:rPr>
        <w:t>Numéro du poste :</w:t>
      </w:r>
      <w:r w:rsidRPr="009D1326">
        <w:rPr>
          <w:b/>
          <w:bCs/>
          <w:color w:val="244061"/>
          <w:sz w:val="24"/>
          <w:szCs w:val="24"/>
          <w:u w:color="244061"/>
          <w:lang w:val="fr-FR"/>
        </w:rPr>
        <w:tab/>
      </w:r>
      <w:r w:rsidR="00E96D51">
        <w:rPr>
          <w:b/>
          <w:bCs/>
          <w:color w:val="244061"/>
          <w:sz w:val="24"/>
          <w:szCs w:val="24"/>
          <w:u w:color="244061"/>
          <w:lang w:val="fr-FR"/>
        </w:rPr>
        <w:tab/>
      </w:r>
      <w:r w:rsidR="00E96D51">
        <w:rPr>
          <w:b/>
          <w:bCs/>
          <w:color w:val="244061"/>
          <w:sz w:val="24"/>
          <w:szCs w:val="24"/>
          <w:u w:color="244061"/>
          <w:lang w:val="fr-FR"/>
        </w:rPr>
        <w:tab/>
      </w:r>
      <w:r w:rsidR="00E96D51" w:rsidRPr="00E96D51">
        <w:rPr>
          <w:b/>
          <w:bCs/>
          <w:color w:val="244061"/>
          <w:sz w:val="24"/>
          <w:szCs w:val="24"/>
          <w:u w:color="244061"/>
          <w:lang w:val="fr-FR"/>
        </w:rPr>
        <w:t>00021366</w:t>
      </w:r>
      <w:r w:rsidRPr="009D1326">
        <w:rPr>
          <w:b/>
          <w:bCs/>
          <w:color w:val="244061"/>
          <w:sz w:val="24"/>
          <w:szCs w:val="24"/>
          <w:u w:color="244061"/>
          <w:lang w:val="fr-FR"/>
        </w:rPr>
        <w:tab/>
      </w:r>
      <w:r w:rsidR="00E96D51">
        <w:rPr>
          <w:b/>
          <w:bCs/>
          <w:color w:val="244061"/>
          <w:sz w:val="24"/>
          <w:szCs w:val="24"/>
          <w:u w:color="244061"/>
          <w:lang w:val="fr-FR"/>
        </w:rPr>
        <w:tab/>
      </w:r>
    </w:p>
    <w:p w14:paraId="7C81A550" w14:textId="199D0370" w:rsidR="00070768" w:rsidRPr="009D1326" w:rsidRDefault="00070768" w:rsidP="009D1326">
      <w:pPr>
        <w:pStyle w:val="Body"/>
        <w:spacing w:after="0" w:line="276" w:lineRule="auto"/>
        <w:rPr>
          <w:b/>
          <w:bCs/>
          <w:color w:val="244061"/>
          <w:sz w:val="24"/>
          <w:szCs w:val="24"/>
          <w:u w:color="244061"/>
          <w:lang w:val="fr-FR"/>
        </w:rPr>
      </w:pPr>
      <w:r w:rsidRPr="009D1326">
        <w:rPr>
          <w:b/>
          <w:bCs/>
          <w:color w:val="244061"/>
          <w:sz w:val="24"/>
          <w:szCs w:val="24"/>
          <w:u w:color="244061"/>
          <w:lang w:val="fr-FR"/>
        </w:rPr>
        <w:t>Lieu d‘affectation :</w:t>
      </w:r>
      <w:r w:rsidRPr="009D1326">
        <w:rPr>
          <w:b/>
          <w:bCs/>
          <w:color w:val="244061"/>
          <w:sz w:val="24"/>
          <w:szCs w:val="24"/>
          <w:u w:color="244061"/>
          <w:lang w:val="fr-FR"/>
        </w:rPr>
        <w:tab/>
      </w:r>
      <w:r w:rsidRPr="009D1326">
        <w:rPr>
          <w:b/>
          <w:bCs/>
          <w:color w:val="244061"/>
          <w:sz w:val="24"/>
          <w:szCs w:val="24"/>
          <w:u w:color="244061"/>
          <w:lang w:val="fr-FR"/>
        </w:rPr>
        <w:tab/>
      </w:r>
      <w:r w:rsidRPr="009D1326">
        <w:rPr>
          <w:b/>
          <w:bCs/>
          <w:color w:val="244061"/>
          <w:sz w:val="24"/>
          <w:szCs w:val="24"/>
          <w:u w:color="244061"/>
          <w:lang w:val="fr-FR"/>
        </w:rPr>
        <w:tab/>
      </w:r>
      <w:r w:rsidR="002154BE" w:rsidRPr="009D1326">
        <w:rPr>
          <w:b/>
          <w:bCs/>
          <w:color w:val="244061"/>
          <w:sz w:val="24"/>
          <w:szCs w:val="24"/>
          <w:u w:color="244061"/>
          <w:lang w:val="fr-FR"/>
        </w:rPr>
        <w:t>Cotonou, Benin</w:t>
      </w:r>
      <w:r w:rsidRPr="009D1326">
        <w:rPr>
          <w:b/>
          <w:bCs/>
          <w:color w:val="244061"/>
          <w:sz w:val="24"/>
          <w:szCs w:val="24"/>
          <w:u w:color="244061"/>
          <w:lang w:val="fr-FR"/>
        </w:rPr>
        <w:br/>
        <w:t>Temps Plein/Partiel :</w:t>
      </w:r>
      <w:r w:rsidRPr="009D1326">
        <w:rPr>
          <w:b/>
          <w:bCs/>
          <w:color w:val="244061"/>
          <w:sz w:val="24"/>
          <w:szCs w:val="24"/>
          <w:u w:color="244061"/>
          <w:lang w:val="fr-FR"/>
        </w:rPr>
        <w:tab/>
      </w:r>
      <w:r w:rsidRPr="009D1326">
        <w:rPr>
          <w:b/>
          <w:bCs/>
          <w:color w:val="244061"/>
          <w:sz w:val="24"/>
          <w:szCs w:val="24"/>
          <w:u w:color="244061"/>
          <w:lang w:val="fr-FR"/>
        </w:rPr>
        <w:tab/>
      </w:r>
      <w:r w:rsidRPr="009D1326">
        <w:rPr>
          <w:b/>
          <w:bCs/>
          <w:color w:val="244061"/>
          <w:sz w:val="24"/>
          <w:szCs w:val="24"/>
          <w:u w:color="244061"/>
          <w:lang w:val="fr-FR"/>
        </w:rPr>
        <w:tab/>
        <w:t xml:space="preserve">Temps Plein </w:t>
      </w:r>
    </w:p>
    <w:p w14:paraId="14AFF41D" w14:textId="77777777" w:rsidR="00070768" w:rsidRPr="009D1326" w:rsidRDefault="00070768" w:rsidP="009D1326">
      <w:pPr>
        <w:pStyle w:val="Body"/>
        <w:spacing w:after="0" w:line="276" w:lineRule="auto"/>
        <w:rPr>
          <w:b/>
          <w:bCs/>
          <w:color w:val="244061"/>
          <w:sz w:val="24"/>
          <w:szCs w:val="24"/>
          <w:u w:color="244061"/>
          <w:lang w:val="fr-FR"/>
        </w:rPr>
      </w:pPr>
      <w:r w:rsidRPr="009D1326">
        <w:rPr>
          <w:b/>
          <w:bCs/>
          <w:color w:val="244061"/>
          <w:sz w:val="24"/>
          <w:szCs w:val="24"/>
          <w:u w:color="244061"/>
          <w:lang w:val="fr-FR"/>
        </w:rPr>
        <w:t>Durée Déterminée / Temporaire :</w:t>
      </w:r>
      <w:r w:rsidRPr="009D1326">
        <w:rPr>
          <w:b/>
          <w:bCs/>
          <w:color w:val="244061"/>
          <w:sz w:val="24"/>
          <w:szCs w:val="24"/>
          <w:u w:color="244061"/>
          <w:lang w:val="fr-FR"/>
        </w:rPr>
        <w:tab/>
        <w:t>Durée Déterminée</w:t>
      </w:r>
    </w:p>
    <w:p w14:paraId="3D34AE5D" w14:textId="77777777" w:rsidR="00070768" w:rsidRPr="009D1326" w:rsidRDefault="00070768" w:rsidP="009D1326">
      <w:pPr>
        <w:pStyle w:val="Body"/>
        <w:spacing w:after="0" w:line="276" w:lineRule="auto"/>
        <w:rPr>
          <w:b/>
          <w:bCs/>
          <w:color w:val="244061"/>
          <w:sz w:val="24"/>
          <w:szCs w:val="24"/>
          <w:u w:color="244061"/>
          <w:lang w:val="fr-FR"/>
        </w:rPr>
      </w:pPr>
      <w:r w:rsidRPr="009D1326">
        <w:rPr>
          <w:b/>
          <w:bCs/>
          <w:color w:val="244061"/>
          <w:sz w:val="24"/>
          <w:szCs w:val="24"/>
          <w:u w:color="244061"/>
          <w:lang w:val="fr-FR"/>
        </w:rPr>
        <w:t>Rotationnel / Non Rotationnel :</w:t>
      </w:r>
      <w:r w:rsidRPr="009D1326">
        <w:rPr>
          <w:b/>
          <w:bCs/>
          <w:color w:val="244061"/>
          <w:sz w:val="24"/>
          <w:szCs w:val="24"/>
          <w:u w:color="244061"/>
          <w:lang w:val="fr-FR"/>
        </w:rPr>
        <w:tab/>
        <w:t>Non Rotationnel</w:t>
      </w:r>
    </w:p>
    <w:p w14:paraId="2911F79C" w14:textId="3FA45116" w:rsidR="00070768" w:rsidRPr="009D1326" w:rsidRDefault="00070768" w:rsidP="009D1326">
      <w:pPr>
        <w:pStyle w:val="Body"/>
        <w:spacing w:after="0" w:line="276" w:lineRule="auto"/>
        <w:rPr>
          <w:b/>
          <w:bCs/>
          <w:color w:val="244061"/>
          <w:sz w:val="24"/>
          <w:szCs w:val="24"/>
          <w:u w:color="244061"/>
          <w:lang w:val="fr-FR"/>
        </w:rPr>
      </w:pPr>
      <w:r w:rsidRPr="009D1326">
        <w:rPr>
          <w:b/>
          <w:bCs/>
          <w:color w:val="244061"/>
          <w:sz w:val="24"/>
          <w:szCs w:val="24"/>
          <w:u w:color="244061"/>
          <w:lang w:val="fr-FR"/>
        </w:rPr>
        <w:t>Durée :</w:t>
      </w:r>
      <w:r w:rsidR="009D1326" w:rsidRPr="009D1326">
        <w:rPr>
          <w:b/>
          <w:bCs/>
          <w:color w:val="244061"/>
          <w:sz w:val="24"/>
          <w:szCs w:val="24"/>
          <w:u w:color="244061"/>
          <w:lang w:val="fr-FR"/>
        </w:rPr>
        <w:t xml:space="preserve"> </w:t>
      </w:r>
      <w:r w:rsidR="009D1326" w:rsidRPr="009D1326">
        <w:rPr>
          <w:b/>
          <w:bCs/>
          <w:color w:val="244061"/>
          <w:sz w:val="24"/>
          <w:szCs w:val="24"/>
          <w:u w:color="244061"/>
          <w:lang w:val="fr-FR"/>
        </w:rPr>
        <w:tab/>
      </w:r>
      <w:r w:rsidR="009D1326" w:rsidRPr="009D1326">
        <w:rPr>
          <w:b/>
          <w:bCs/>
          <w:color w:val="244061"/>
          <w:sz w:val="24"/>
          <w:szCs w:val="24"/>
          <w:u w:color="244061"/>
          <w:lang w:val="fr-FR"/>
        </w:rPr>
        <w:tab/>
      </w:r>
      <w:r w:rsidR="009D1326" w:rsidRPr="009D1326">
        <w:rPr>
          <w:b/>
          <w:bCs/>
          <w:color w:val="244061"/>
          <w:sz w:val="24"/>
          <w:szCs w:val="24"/>
          <w:u w:color="244061"/>
          <w:lang w:val="fr-FR"/>
        </w:rPr>
        <w:tab/>
      </w:r>
      <w:r w:rsidR="009D1326" w:rsidRPr="009D1326">
        <w:rPr>
          <w:b/>
          <w:bCs/>
          <w:color w:val="244061"/>
          <w:sz w:val="24"/>
          <w:szCs w:val="24"/>
          <w:u w:color="244061"/>
          <w:lang w:val="fr-FR"/>
        </w:rPr>
        <w:tab/>
      </w:r>
      <w:r w:rsidRPr="009D1326">
        <w:rPr>
          <w:b/>
          <w:bCs/>
          <w:color w:val="244061"/>
          <w:sz w:val="24"/>
          <w:szCs w:val="24"/>
          <w:u w:color="244061"/>
          <w:lang w:val="fr-FR"/>
        </w:rPr>
        <w:t>1 an (renouvelable)</w:t>
      </w:r>
    </w:p>
    <w:p w14:paraId="1BBA1006" w14:textId="53642457" w:rsidR="005E0B69" w:rsidRDefault="005E0B69" w:rsidP="009D1326">
      <w:pPr>
        <w:pStyle w:val="Body"/>
        <w:spacing w:after="0" w:line="240" w:lineRule="auto"/>
        <w:ind w:left="2880" w:hanging="2880"/>
        <w:jc w:val="both"/>
        <w:rPr>
          <w:b/>
          <w:bCs/>
          <w:color w:val="244061"/>
          <w:sz w:val="24"/>
          <w:szCs w:val="24"/>
          <w:u w:color="244061"/>
          <w:lang w:val="fr-CI"/>
        </w:rPr>
      </w:pPr>
    </w:p>
    <w:p w14:paraId="43D30AB3" w14:textId="78419DDE" w:rsidR="009D1326" w:rsidRDefault="00C35B90" w:rsidP="009D1326">
      <w:pPr>
        <w:pStyle w:val="Body"/>
        <w:spacing w:after="0" w:line="240" w:lineRule="auto"/>
        <w:ind w:left="2880" w:hanging="2880"/>
        <w:jc w:val="both"/>
        <w:rPr>
          <w:b/>
          <w:bCs/>
          <w:color w:val="244061"/>
          <w:sz w:val="24"/>
          <w:szCs w:val="24"/>
          <w:u w:color="244061"/>
          <w:lang w:val="fr-CI"/>
        </w:rPr>
      </w:pPr>
      <w:hyperlink r:id="rId7" w:history="1">
        <w:r w:rsidR="005A76FA" w:rsidRPr="00FD7CE7">
          <w:rPr>
            <w:rStyle w:val="Lienhypertexte"/>
            <w:b/>
            <w:bCs/>
            <w:sz w:val="24"/>
            <w:szCs w:val="24"/>
            <w:u w:color="244061"/>
            <w:lang w:val="fr-CI"/>
          </w:rPr>
          <w:t>https://estm.fa.em2.oraclecloud.com:443/hcmUI/CandidateExperience/en/job/7791/share/300000707574551?utm_medium=jobshare</w:t>
        </w:r>
      </w:hyperlink>
    </w:p>
    <w:p w14:paraId="790D9785" w14:textId="77777777" w:rsidR="005A76FA" w:rsidRDefault="005A76FA" w:rsidP="009D1326">
      <w:pPr>
        <w:pStyle w:val="Body"/>
        <w:spacing w:after="0" w:line="240" w:lineRule="auto"/>
        <w:ind w:left="2880" w:hanging="2880"/>
        <w:jc w:val="both"/>
        <w:rPr>
          <w:b/>
          <w:bCs/>
          <w:color w:val="244061"/>
          <w:sz w:val="24"/>
          <w:szCs w:val="24"/>
          <w:u w:color="244061"/>
          <w:lang w:val="fr-CI"/>
        </w:rPr>
      </w:pPr>
    </w:p>
    <w:p w14:paraId="67398AF3" w14:textId="77777777" w:rsidR="005A76FA" w:rsidRPr="009D1326" w:rsidRDefault="005A76FA" w:rsidP="009D1326">
      <w:pPr>
        <w:pStyle w:val="Body"/>
        <w:spacing w:after="0" w:line="240" w:lineRule="auto"/>
        <w:ind w:left="2880" w:hanging="2880"/>
        <w:jc w:val="both"/>
        <w:rPr>
          <w:b/>
          <w:bCs/>
          <w:color w:val="244061"/>
          <w:sz w:val="24"/>
          <w:szCs w:val="24"/>
          <w:u w:color="244061"/>
          <w:lang w:val="fr-CI"/>
        </w:rPr>
      </w:pPr>
    </w:p>
    <w:p w14:paraId="59CD2EE0" w14:textId="3AF6B0A1" w:rsidR="00743231" w:rsidRPr="009D1326" w:rsidRDefault="004C1CD1" w:rsidP="009D1326">
      <w:pPr>
        <w:pStyle w:val="Body"/>
        <w:spacing w:line="240" w:lineRule="auto"/>
        <w:jc w:val="both"/>
        <w:rPr>
          <w:b/>
          <w:bCs/>
          <w:color w:val="244061"/>
          <w:sz w:val="24"/>
          <w:szCs w:val="24"/>
          <w:u w:color="244061"/>
          <w:lang w:val="fr-CI"/>
        </w:rPr>
      </w:pPr>
      <w:r w:rsidRPr="009D1326">
        <w:rPr>
          <w:b/>
          <w:bCs/>
          <w:color w:val="244061"/>
          <w:sz w:val="24"/>
          <w:szCs w:val="24"/>
          <w:u w:color="244061"/>
          <w:lang w:val="fr-CI"/>
        </w:rPr>
        <w:t>Le Poste</w:t>
      </w:r>
    </w:p>
    <w:p w14:paraId="01632EDF" w14:textId="01FD6846" w:rsidR="00E96D51" w:rsidRPr="00E96D51" w:rsidRDefault="00DF3E42" w:rsidP="00E96D51">
      <w:pPr>
        <w:pBdr>
          <w:bar w:val="none" w:sz="0" w:color="auto"/>
        </w:pBdr>
        <w:tabs>
          <w:tab w:val="center" w:pos="4536"/>
          <w:tab w:val="right" w:pos="9072"/>
        </w:tabs>
        <w:spacing w:after="200" w:line="276" w:lineRule="auto"/>
        <w:ind w:left="-90"/>
        <w:jc w:val="both"/>
        <w:rPr>
          <w:rFonts w:ascii="Calibri" w:eastAsia="Arial" w:hAnsi="Calibri" w:cs="Calibri"/>
          <w:color w:val="000000"/>
          <w:bdr w:val="none" w:sz="0" w:space="0" w:color="auto"/>
          <w:lang w:val="fr-FR" w:eastAsia="fr-FR"/>
        </w:rPr>
      </w:pPr>
      <w:r>
        <w:rPr>
          <w:rFonts w:ascii="Calibri" w:eastAsia="Arial" w:hAnsi="Calibri" w:cs="Calibri"/>
          <w:color w:val="000000"/>
          <w:bdr w:val="none" w:sz="0" w:space="0" w:color="auto"/>
          <w:lang w:val="fr-FR" w:eastAsia="fr-FR"/>
        </w:rPr>
        <w:t>D</w:t>
      </w:r>
      <w:r w:rsidR="00E96D51" w:rsidRPr="00E96D51">
        <w:rPr>
          <w:rFonts w:ascii="Calibri" w:eastAsia="Arial" w:hAnsi="Calibri" w:cs="Calibri"/>
          <w:color w:val="000000"/>
          <w:bdr w:val="none" w:sz="0" w:space="0" w:color="auto"/>
          <w:lang w:val="fr-FR" w:eastAsia="fr-FR"/>
        </w:rPr>
        <w:t>ans le cadre de la mise en œuvre du Programme de Coopération Bénin–UNFPA</w:t>
      </w:r>
      <w:r>
        <w:rPr>
          <w:rFonts w:ascii="Calibri" w:eastAsia="Arial" w:hAnsi="Calibri" w:cs="Calibri"/>
          <w:color w:val="000000"/>
          <w:bdr w:val="none" w:sz="0" w:space="0" w:color="auto"/>
          <w:lang w:val="fr-FR" w:eastAsia="fr-FR"/>
        </w:rPr>
        <w:t xml:space="preserve"> </w:t>
      </w:r>
      <w:r w:rsidR="00E96D51" w:rsidRPr="00E96D51">
        <w:rPr>
          <w:rFonts w:ascii="Calibri" w:eastAsia="Arial" w:hAnsi="Calibri" w:cs="Calibri"/>
          <w:color w:val="000000"/>
          <w:bdr w:val="none" w:sz="0" w:space="0" w:color="auto"/>
          <w:lang w:val="fr-FR" w:eastAsia="fr-FR"/>
        </w:rPr>
        <w:t>d’importants besoins se font sentir</w:t>
      </w:r>
      <w:r>
        <w:rPr>
          <w:rFonts w:ascii="Calibri" w:eastAsia="Arial" w:hAnsi="Calibri" w:cs="Calibri"/>
          <w:color w:val="000000"/>
          <w:bdr w:val="none" w:sz="0" w:space="0" w:color="auto"/>
          <w:lang w:val="fr-FR" w:eastAsia="fr-FR"/>
        </w:rPr>
        <w:t xml:space="preserve"> </w:t>
      </w:r>
      <w:r w:rsidR="00E96D51" w:rsidRPr="00E96D51">
        <w:rPr>
          <w:rFonts w:ascii="Calibri" w:eastAsia="Arial" w:hAnsi="Calibri" w:cs="Calibri"/>
          <w:color w:val="000000"/>
          <w:bdr w:val="none" w:sz="0" w:space="0" w:color="auto"/>
          <w:lang w:val="fr-FR" w:eastAsia="fr-FR"/>
        </w:rPr>
        <w:t xml:space="preserve">en information stratégique, </w:t>
      </w:r>
      <w:r>
        <w:rPr>
          <w:rFonts w:ascii="Calibri" w:eastAsia="Arial" w:hAnsi="Calibri" w:cs="Calibri"/>
          <w:color w:val="000000"/>
          <w:bdr w:val="none" w:sz="0" w:space="0" w:color="auto"/>
          <w:lang w:val="fr-FR" w:eastAsia="fr-FR"/>
        </w:rPr>
        <w:t xml:space="preserve">pour </w:t>
      </w:r>
      <w:r w:rsidR="00E96D51" w:rsidRPr="00E96D51">
        <w:rPr>
          <w:rFonts w:ascii="Calibri" w:eastAsia="Arial" w:hAnsi="Calibri" w:cs="Calibri"/>
          <w:color w:val="000000"/>
          <w:bdr w:val="none" w:sz="0" w:space="0" w:color="auto"/>
          <w:lang w:val="fr-FR" w:eastAsia="fr-FR"/>
        </w:rPr>
        <w:t>mieux renseigner les décisions en vue d’assurer une prise en compte efficace des interrelations entre population et développement dans les politiques et programmes nationaux, en référence aux engagements internationaux et régionaux dont le programme d’action de la CIPD et la déclaration d’Addis-Abeba sur la population africaine auxquels le Bénin a souscrit.</w:t>
      </w:r>
    </w:p>
    <w:p w14:paraId="5509D6CF" w14:textId="23E6B5F8" w:rsidR="00E96D51" w:rsidRPr="00E96D51" w:rsidRDefault="00E96D51" w:rsidP="00E96D51">
      <w:pPr>
        <w:pBdr>
          <w:bar w:val="none" w:sz="0" w:color="auto"/>
        </w:pBdr>
        <w:tabs>
          <w:tab w:val="center" w:pos="4536"/>
          <w:tab w:val="right" w:pos="9072"/>
        </w:tabs>
        <w:spacing w:after="200" w:line="276" w:lineRule="auto"/>
        <w:ind w:left="-90"/>
        <w:jc w:val="both"/>
        <w:rPr>
          <w:rFonts w:ascii="Arial" w:eastAsia="Arial" w:hAnsi="Arial" w:cs="Arial"/>
          <w:color w:val="000000"/>
          <w:sz w:val="20"/>
          <w:szCs w:val="20"/>
          <w:bdr w:val="none" w:sz="0" w:space="0" w:color="auto"/>
          <w:lang w:val="fr-FR" w:eastAsia="fr-FR"/>
        </w:rPr>
      </w:pPr>
      <w:r w:rsidRPr="00E96D51">
        <w:rPr>
          <w:rFonts w:ascii="Calibri" w:eastAsia="Arial" w:hAnsi="Calibri" w:cs="Calibri"/>
          <w:color w:val="000000"/>
          <w:bdr w:val="none" w:sz="0" w:space="0" w:color="auto"/>
          <w:lang w:val="fr-FR" w:eastAsia="fr-FR"/>
        </w:rPr>
        <w:t xml:space="preserve">C’est pour répondre à ce besoin que le Fonds des Nations Unies pour la Population (UNFPA) recrute pour son Bureau Pays </w:t>
      </w:r>
      <w:r w:rsidR="005652C2">
        <w:rPr>
          <w:rFonts w:ascii="Calibri" w:eastAsia="Arial" w:hAnsi="Calibri" w:cs="Calibri"/>
          <w:color w:val="000000"/>
          <w:bdr w:val="none" w:sz="0" w:space="0" w:color="auto"/>
          <w:lang w:val="fr-FR" w:eastAsia="fr-FR"/>
        </w:rPr>
        <w:t xml:space="preserve">basé à Cotonou, un.e </w:t>
      </w:r>
      <w:r w:rsidRPr="00E96D51">
        <w:rPr>
          <w:rFonts w:ascii="Calibri" w:eastAsia="Arial" w:hAnsi="Calibri" w:cs="Calibri"/>
          <w:color w:val="000000"/>
          <w:bdr w:val="none" w:sz="0" w:space="0" w:color="auto"/>
          <w:lang w:val="fr-FR" w:eastAsia="fr-FR"/>
        </w:rPr>
        <w:t>Programme</w:t>
      </w:r>
      <w:r w:rsidR="005652C2">
        <w:rPr>
          <w:rFonts w:ascii="Calibri" w:eastAsia="Arial" w:hAnsi="Calibri" w:cs="Calibri"/>
          <w:color w:val="000000"/>
          <w:bdr w:val="none" w:sz="0" w:space="0" w:color="auto"/>
          <w:lang w:val="fr-FR" w:eastAsia="fr-FR"/>
        </w:rPr>
        <w:t xml:space="preserve"> </w:t>
      </w:r>
      <w:r w:rsidR="008A6C9F">
        <w:rPr>
          <w:rFonts w:ascii="Calibri" w:eastAsia="Arial" w:hAnsi="Calibri" w:cs="Calibri"/>
          <w:color w:val="000000"/>
          <w:bdr w:val="none" w:sz="0" w:space="0" w:color="auto"/>
          <w:lang w:val="fr-FR" w:eastAsia="fr-FR"/>
        </w:rPr>
        <w:t xml:space="preserve">Spécialiste en Dynamique de Population. </w:t>
      </w:r>
      <w:r w:rsidRPr="00E96D51">
        <w:rPr>
          <w:rFonts w:ascii="Calibri" w:eastAsia="Arial" w:hAnsi="Calibri" w:cs="Calibri"/>
          <w:color w:val="000000"/>
          <w:bdr w:val="none" w:sz="0" w:space="0" w:color="auto"/>
          <w:lang w:val="fr-FR" w:eastAsia="fr-FR"/>
        </w:rPr>
        <w:t>Avec ce recrutement la représentation du Fonds des Nations Unies pour la population renforcera ses capacités, pour lui permettre d’offrir un meilleur accompagnement technique au Gouvernement du Bénin dans le contexte de la mise en œuvre de la Déclaration de Politique de Population, du plan de suivi/évaluation du programme d’action du gouvernement (PAG 2022-2026) et se donnera les moyens de veiller à la cohérence des actions dans ce domaine.</w:t>
      </w:r>
      <w:r w:rsidRPr="00E96D51">
        <w:rPr>
          <w:rFonts w:ascii="Arial" w:eastAsia="Arial" w:hAnsi="Arial" w:cs="Arial"/>
          <w:color w:val="000000"/>
          <w:sz w:val="20"/>
          <w:szCs w:val="20"/>
          <w:bdr w:val="none" w:sz="0" w:space="0" w:color="auto"/>
          <w:lang w:val="fr-FR" w:eastAsia="fr-FR"/>
        </w:rPr>
        <w:t xml:space="preserve"> </w:t>
      </w:r>
    </w:p>
    <w:p w14:paraId="289C981D" w14:textId="77777777" w:rsidR="005E0B69" w:rsidRPr="00E96D51" w:rsidRDefault="005E0B69" w:rsidP="009D1326">
      <w:pPr>
        <w:rPr>
          <w:rFonts w:ascii="Calibri" w:hAnsi="Calibri" w:cs="Calibri"/>
          <w:lang w:val="fr-FR"/>
        </w:rPr>
      </w:pPr>
    </w:p>
    <w:p w14:paraId="1A845AF1" w14:textId="77777777" w:rsidR="005E0B69" w:rsidRPr="009D1326" w:rsidRDefault="005E0B69" w:rsidP="009D1326">
      <w:pPr>
        <w:pStyle w:val="Body"/>
        <w:spacing w:line="240" w:lineRule="auto"/>
        <w:jc w:val="both"/>
        <w:rPr>
          <w:b/>
          <w:bCs/>
          <w:color w:val="244061"/>
          <w:sz w:val="24"/>
          <w:szCs w:val="24"/>
          <w:u w:color="244061"/>
          <w:lang w:val="fr-CI"/>
        </w:rPr>
      </w:pPr>
      <w:r w:rsidRPr="009D1326">
        <w:rPr>
          <w:b/>
          <w:bCs/>
          <w:color w:val="244061"/>
          <w:sz w:val="24"/>
          <w:szCs w:val="24"/>
          <w:u w:color="244061"/>
          <w:lang w:val="fr-CI"/>
        </w:rPr>
        <w:t>Comment vous pouvez faire la différence :</w:t>
      </w:r>
    </w:p>
    <w:p w14:paraId="62A19130" w14:textId="20107E41" w:rsidR="005E0B69" w:rsidRPr="003C01AE" w:rsidRDefault="005E0B69" w:rsidP="003C01AE">
      <w:pPr>
        <w:pBdr>
          <w:bar w:val="none" w:sz="0" w:color="auto"/>
        </w:pBdr>
        <w:tabs>
          <w:tab w:val="center" w:pos="4536"/>
          <w:tab w:val="right" w:pos="9072"/>
        </w:tabs>
        <w:spacing w:after="200" w:line="276" w:lineRule="auto"/>
        <w:ind w:left="-90"/>
        <w:jc w:val="both"/>
        <w:rPr>
          <w:rFonts w:ascii="Calibri" w:eastAsia="Arial" w:hAnsi="Calibri" w:cs="Calibri"/>
          <w:color w:val="000000"/>
          <w:bdr w:val="none" w:sz="0" w:space="0" w:color="auto"/>
          <w:lang w:val="fr-FR" w:eastAsia="fr-FR"/>
        </w:rPr>
      </w:pPr>
      <w:r w:rsidRPr="003C01AE">
        <w:rPr>
          <w:rFonts w:ascii="Calibri" w:eastAsia="Arial" w:hAnsi="Calibri" w:cs="Calibri"/>
          <w:color w:val="000000"/>
          <w:bdr w:val="none" w:sz="0" w:space="0" w:color="auto"/>
          <w:lang w:val="fr-FR" w:eastAsia="fr-FR"/>
        </w:rPr>
        <w:t>L’UNFPA est l’agence directrice de l’ONU pour la réalisation d’un monde où chaque grossesse est désirée, chaque accouchement est sans danger, et le potentiel de chaque jeune est accompli. Le nouveau plan stratégique de l'UNFPA (20</w:t>
      </w:r>
      <w:r w:rsidR="00C24522" w:rsidRPr="003C01AE">
        <w:rPr>
          <w:rFonts w:ascii="Calibri" w:eastAsia="Arial" w:hAnsi="Calibri" w:cs="Calibri"/>
          <w:color w:val="000000"/>
          <w:bdr w:val="none" w:sz="0" w:space="0" w:color="auto"/>
          <w:lang w:val="fr-FR" w:eastAsia="fr-FR"/>
        </w:rPr>
        <w:t>22</w:t>
      </w:r>
      <w:r w:rsidRPr="003C01AE">
        <w:rPr>
          <w:rFonts w:ascii="Calibri" w:eastAsia="Arial" w:hAnsi="Calibri" w:cs="Calibri"/>
          <w:color w:val="000000"/>
          <w:bdr w:val="none" w:sz="0" w:space="0" w:color="auto"/>
          <w:lang w:val="fr-FR" w:eastAsia="fr-FR"/>
        </w:rPr>
        <w:t>-202</w:t>
      </w:r>
      <w:r w:rsidR="00C24522" w:rsidRPr="003C01AE">
        <w:rPr>
          <w:rFonts w:ascii="Calibri" w:eastAsia="Arial" w:hAnsi="Calibri" w:cs="Calibri"/>
          <w:color w:val="000000"/>
          <w:bdr w:val="none" w:sz="0" w:space="0" w:color="auto"/>
          <w:lang w:val="fr-FR" w:eastAsia="fr-FR"/>
        </w:rPr>
        <w:t>5</w:t>
      </w:r>
      <w:r w:rsidRPr="003C01AE">
        <w:rPr>
          <w:rFonts w:ascii="Calibri" w:eastAsia="Arial" w:hAnsi="Calibri" w:cs="Calibri"/>
          <w:color w:val="000000"/>
          <w:bdr w:val="none" w:sz="0" w:space="0" w:color="auto"/>
          <w:lang w:val="fr-FR" w:eastAsia="fr-FR"/>
        </w:rPr>
        <w:t>) met l'accent sur trois résultats transformateurs : mettre fin aux décès maternels évitables ; mettre fin aux besoins non satisfaits de planification familiale ; et mettre fin aux violences basés sur le genre et aux autres pratiques néfastes.</w:t>
      </w:r>
    </w:p>
    <w:p w14:paraId="6B4BBCC5" w14:textId="77777777" w:rsidR="005E0B69" w:rsidRPr="003C01AE" w:rsidRDefault="005E0B69" w:rsidP="003C01AE">
      <w:pPr>
        <w:pBdr>
          <w:bar w:val="none" w:sz="0" w:color="auto"/>
        </w:pBdr>
        <w:tabs>
          <w:tab w:val="center" w:pos="4536"/>
          <w:tab w:val="right" w:pos="9072"/>
        </w:tabs>
        <w:spacing w:after="200" w:line="276" w:lineRule="auto"/>
        <w:ind w:left="-90"/>
        <w:jc w:val="both"/>
        <w:rPr>
          <w:rFonts w:ascii="Calibri" w:eastAsia="Arial" w:hAnsi="Calibri" w:cs="Calibri"/>
          <w:color w:val="000000"/>
          <w:bdr w:val="none" w:sz="0" w:space="0" w:color="auto"/>
          <w:lang w:val="fr-FR" w:eastAsia="fr-FR"/>
        </w:rPr>
      </w:pPr>
    </w:p>
    <w:p w14:paraId="5395C5B4" w14:textId="46D99204" w:rsidR="005E0B69" w:rsidRPr="003C01AE" w:rsidRDefault="005E0B69" w:rsidP="003C01AE">
      <w:pPr>
        <w:pBdr>
          <w:bar w:val="none" w:sz="0" w:color="auto"/>
        </w:pBdr>
        <w:tabs>
          <w:tab w:val="center" w:pos="4536"/>
          <w:tab w:val="right" w:pos="9072"/>
        </w:tabs>
        <w:spacing w:after="200" w:line="276" w:lineRule="auto"/>
        <w:ind w:left="-90"/>
        <w:jc w:val="both"/>
        <w:rPr>
          <w:rFonts w:ascii="Calibri" w:eastAsia="Arial" w:hAnsi="Calibri" w:cs="Calibri"/>
          <w:color w:val="000000"/>
          <w:bdr w:val="none" w:sz="0" w:space="0" w:color="auto"/>
          <w:lang w:val="fr-FR" w:eastAsia="fr-FR"/>
        </w:rPr>
      </w:pPr>
      <w:r w:rsidRPr="003C01AE">
        <w:rPr>
          <w:rFonts w:ascii="Calibri" w:eastAsia="Arial" w:hAnsi="Calibri" w:cs="Calibri"/>
          <w:color w:val="000000"/>
          <w:bdr w:val="none" w:sz="0" w:space="0" w:color="auto"/>
          <w:lang w:val="fr-FR" w:eastAsia="fr-FR"/>
        </w:rPr>
        <w:t>Dans un monde où les droits humains fondamentaux sont menacés, nous</w:t>
      </w:r>
      <w:r w:rsidR="00484DAD" w:rsidRPr="003C01AE">
        <w:rPr>
          <w:rFonts w:ascii="Calibri" w:eastAsia="Arial" w:hAnsi="Calibri" w:cs="Calibri"/>
          <w:color w:val="000000"/>
          <w:bdr w:val="none" w:sz="0" w:space="0" w:color="auto"/>
          <w:lang w:val="fr-FR" w:eastAsia="fr-FR"/>
        </w:rPr>
        <w:t xml:space="preserve"> avons besoin d’un personnel exemplaire en matière d’</w:t>
      </w:r>
      <w:r w:rsidRPr="003C01AE">
        <w:rPr>
          <w:rFonts w:ascii="Calibri" w:eastAsia="Arial" w:hAnsi="Calibri" w:cs="Calibri"/>
          <w:color w:val="000000"/>
          <w:bdr w:val="none" w:sz="0" w:space="0" w:color="auto"/>
          <w:lang w:val="fr-FR" w:eastAsia="fr-FR"/>
        </w:rPr>
        <w:t>éthique et de principes, qui incarnent les normes et standards internationaux, et qui les défendront avec courage et conviction.</w:t>
      </w:r>
    </w:p>
    <w:p w14:paraId="0A1848B0" w14:textId="33C83BE3" w:rsidR="005E0B69" w:rsidRPr="003C01AE" w:rsidRDefault="005E0B69" w:rsidP="003C01AE">
      <w:pPr>
        <w:pBdr>
          <w:bar w:val="none" w:sz="0" w:color="auto"/>
        </w:pBdr>
        <w:tabs>
          <w:tab w:val="center" w:pos="4536"/>
          <w:tab w:val="right" w:pos="9072"/>
        </w:tabs>
        <w:spacing w:after="200" w:line="276" w:lineRule="auto"/>
        <w:ind w:left="-90"/>
        <w:jc w:val="both"/>
        <w:rPr>
          <w:rFonts w:eastAsia="Arial"/>
          <w:color w:val="000000"/>
          <w:bdr w:val="none" w:sz="0" w:space="0" w:color="auto"/>
          <w:lang w:val="fr-FR" w:eastAsia="fr-FR"/>
        </w:rPr>
      </w:pPr>
      <w:r w:rsidRPr="003C01AE">
        <w:rPr>
          <w:rFonts w:ascii="Calibri" w:eastAsia="Arial" w:hAnsi="Calibri" w:cs="Calibri"/>
          <w:color w:val="000000"/>
          <w:bdr w:val="none" w:sz="0" w:space="0" w:color="auto"/>
          <w:lang w:val="fr-FR" w:eastAsia="fr-FR"/>
        </w:rPr>
        <w:t>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de programme.</w:t>
      </w:r>
    </w:p>
    <w:p w14:paraId="2F375DAE" w14:textId="4E103FBF" w:rsidR="00743231" w:rsidRPr="009D1326" w:rsidRDefault="004C1CD1" w:rsidP="009D1326">
      <w:pPr>
        <w:pStyle w:val="Body"/>
        <w:spacing w:line="240" w:lineRule="auto"/>
        <w:jc w:val="both"/>
        <w:rPr>
          <w:sz w:val="24"/>
          <w:szCs w:val="24"/>
          <w:lang w:val="fr-CI"/>
        </w:rPr>
      </w:pPr>
      <w:r w:rsidRPr="009D1326">
        <w:rPr>
          <w:b/>
          <w:bCs/>
          <w:color w:val="244061"/>
          <w:sz w:val="24"/>
          <w:szCs w:val="24"/>
          <w:u w:color="244061"/>
          <w:lang w:val="fr-CI"/>
        </w:rPr>
        <w:t>Objectif du Poste</w:t>
      </w:r>
      <w:r w:rsidR="005E0B69" w:rsidRPr="009D1326">
        <w:rPr>
          <w:b/>
          <w:bCs/>
          <w:color w:val="244061"/>
          <w:sz w:val="24"/>
          <w:szCs w:val="24"/>
          <w:u w:color="244061"/>
          <w:lang w:val="fr-CI"/>
        </w:rPr>
        <w:t xml:space="preserve"> </w:t>
      </w:r>
    </w:p>
    <w:p w14:paraId="67DD7341" w14:textId="7977910C" w:rsidR="00E96D51" w:rsidRPr="00E96D51" w:rsidRDefault="00E96D51" w:rsidP="00E96D51">
      <w:pPr>
        <w:pBdr>
          <w:bar w:val="none" w:sz="0" w:color="auto"/>
        </w:pBdr>
        <w:tabs>
          <w:tab w:val="center" w:pos="4536"/>
          <w:tab w:val="right" w:pos="9072"/>
        </w:tabs>
        <w:spacing w:after="200" w:line="276" w:lineRule="auto"/>
        <w:ind w:left="-90"/>
        <w:jc w:val="both"/>
        <w:rPr>
          <w:rFonts w:ascii="Calibri" w:eastAsia="Arial" w:hAnsi="Calibri" w:cs="Calibri"/>
          <w:color w:val="000000"/>
          <w:bdr w:val="none" w:sz="0" w:space="0" w:color="auto"/>
          <w:lang w:val="fr-FR" w:eastAsia="fr-FR"/>
        </w:rPr>
      </w:pPr>
      <w:r w:rsidRPr="00E96D51">
        <w:rPr>
          <w:rFonts w:ascii="Calibri" w:eastAsia="Arial" w:hAnsi="Calibri" w:cs="Calibri"/>
          <w:color w:val="000000"/>
          <w:bdr w:val="none" w:sz="0" w:space="0" w:color="auto"/>
          <w:lang w:val="fr-FR" w:eastAsia="fr-FR"/>
        </w:rPr>
        <w:t>Sous la supervision générale du Représent</w:t>
      </w:r>
      <w:r w:rsidR="005652C2">
        <w:rPr>
          <w:rFonts w:ascii="Calibri" w:eastAsia="Arial" w:hAnsi="Calibri" w:cs="Calibri"/>
          <w:color w:val="000000"/>
          <w:bdr w:val="none" w:sz="0" w:space="0" w:color="auto"/>
          <w:lang w:val="fr-FR" w:eastAsia="fr-FR"/>
        </w:rPr>
        <w:t xml:space="preserve">ant Adjoint, le/ la </w:t>
      </w:r>
      <w:r w:rsidRPr="00E96D51">
        <w:rPr>
          <w:rFonts w:ascii="Calibri" w:eastAsia="Arial" w:hAnsi="Calibri" w:cs="Calibri"/>
          <w:color w:val="000000"/>
          <w:bdr w:val="none" w:sz="0" w:space="0" w:color="auto"/>
          <w:lang w:val="fr-FR" w:eastAsia="fr-FR"/>
        </w:rPr>
        <w:t>Programme</w:t>
      </w:r>
      <w:r w:rsidR="005652C2">
        <w:rPr>
          <w:rFonts w:ascii="Calibri" w:eastAsia="Arial" w:hAnsi="Calibri" w:cs="Calibri"/>
          <w:color w:val="000000"/>
          <w:bdr w:val="none" w:sz="0" w:space="0" w:color="auto"/>
          <w:lang w:val="fr-FR" w:eastAsia="fr-FR"/>
        </w:rPr>
        <w:t xml:space="preserve"> </w:t>
      </w:r>
      <w:r w:rsidR="008A6C9F">
        <w:rPr>
          <w:rFonts w:ascii="Calibri" w:eastAsia="Arial" w:hAnsi="Calibri" w:cs="Calibri"/>
          <w:color w:val="000000"/>
          <w:bdr w:val="none" w:sz="0" w:space="0" w:color="auto"/>
          <w:lang w:val="fr-FR" w:eastAsia="fr-FR"/>
        </w:rPr>
        <w:t xml:space="preserve">Spécialiste en Dynamique de Population </w:t>
      </w:r>
      <w:r w:rsidRPr="00E96D51">
        <w:rPr>
          <w:rFonts w:ascii="Calibri" w:eastAsia="Arial" w:hAnsi="Calibri" w:cs="Calibri"/>
          <w:color w:val="000000"/>
          <w:bdr w:val="none" w:sz="0" w:space="0" w:color="auto"/>
          <w:lang w:val="fr-FR" w:eastAsia="fr-FR"/>
        </w:rPr>
        <w:t xml:space="preserve">conçoit, développe et gère un programme novateur sur les questions de population et développement, intégrant la santé de la reproduction et la planification familiale, le genre et les droits humains, en vue de l’atteinte des résultats de la déclaration nationale de population, et des engagements régionaux et internationaux en matière de population et développement parmi lesquels la Déclaration d’Addis-Abeba sur la population au-delà de 2014, le Plan d’Action de la Conférence Internationale sur la Population et le Développement (PA/CIPD), l’agenda africain 2063 et l’agenda mondial 2030 sous-tendu par les Objectifs du Développement Durable (ODD).  </w:t>
      </w:r>
    </w:p>
    <w:p w14:paraId="359B69B1" w14:textId="77777777" w:rsidR="00E96D51" w:rsidRPr="003C01AE" w:rsidRDefault="00E96D51" w:rsidP="003C01AE">
      <w:pPr>
        <w:pBdr>
          <w:bar w:val="none" w:sz="0" w:color="auto"/>
        </w:pBdr>
        <w:tabs>
          <w:tab w:val="center" w:pos="4536"/>
          <w:tab w:val="right" w:pos="9072"/>
        </w:tabs>
        <w:spacing w:after="200" w:line="276" w:lineRule="auto"/>
        <w:ind w:left="-90"/>
        <w:jc w:val="both"/>
        <w:rPr>
          <w:rFonts w:ascii="Calibri" w:eastAsia="Arial" w:hAnsi="Calibri" w:cs="Calibri"/>
          <w:color w:val="000000"/>
          <w:bdr w:val="none" w:sz="0" w:space="0" w:color="auto"/>
          <w:lang w:val="fr-FR" w:eastAsia="fr-FR"/>
        </w:rPr>
      </w:pPr>
      <w:r w:rsidRPr="00E96D51">
        <w:rPr>
          <w:rFonts w:ascii="Calibri" w:eastAsia="Arial" w:hAnsi="Calibri" w:cs="Calibri"/>
          <w:color w:val="000000"/>
          <w:bdr w:val="none" w:sz="0" w:space="0" w:color="auto"/>
          <w:lang w:val="fr-FR" w:eastAsia="fr-FR"/>
        </w:rPr>
        <w:t>Il</w:t>
      </w:r>
      <w:r w:rsidRPr="003C01AE">
        <w:rPr>
          <w:rFonts w:ascii="Calibri" w:eastAsia="Arial" w:hAnsi="Calibri" w:cs="Calibri"/>
          <w:color w:val="000000"/>
          <w:bdr w:val="none" w:sz="0" w:space="0" w:color="auto"/>
          <w:lang w:val="fr-FR" w:eastAsia="fr-FR"/>
        </w:rPr>
        <w:t>/elle a pour rôle de promouvoir à l’UNFPA, auprès du Gouvernement et des autres parties prenantes, la prise en compte de la Dynamique de Population, l’Equité et l’Egalité entre les sexes d’une part et de l’approche basée sur les droits humains dans la planification du développement, la conception, la mise en œuvre, le suivi et l’évaluation du Programme d’autre part. Il/elle doit surtout veiller à la mise en œuvre intégrée du programme visant à tirer avantage des synergies et complémentarités entre les unités du programme.</w:t>
      </w:r>
    </w:p>
    <w:p w14:paraId="69020F4F" w14:textId="77777777" w:rsidR="0000146D" w:rsidRDefault="0000146D" w:rsidP="009D1326">
      <w:pPr>
        <w:pStyle w:val="Body"/>
        <w:spacing w:line="240" w:lineRule="auto"/>
        <w:jc w:val="both"/>
        <w:rPr>
          <w:b/>
          <w:bCs/>
          <w:color w:val="244061"/>
          <w:sz w:val="24"/>
          <w:szCs w:val="24"/>
          <w:u w:color="244061"/>
          <w:lang w:val="fr-CI"/>
        </w:rPr>
      </w:pPr>
      <w:r w:rsidRPr="0000146D">
        <w:rPr>
          <w:b/>
          <w:bCs/>
          <w:color w:val="244061"/>
          <w:sz w:val="24"/>
          <w:szCs w:val="24"/>
          <w:u w:color="244061"/>
          <w:lang w:val="fr-CI"/>
        </w:rPr>
        <w:t xml:space="preserve">Principales Tâches et responsabilités </w:t>
      </w:r>
    </w:p>
    <w:p w14:paraId="1DBF296A" w14:textId="704D855C" w:rsidR="00D55FB8" w:rsidRPr="0000146D" w:rsidRDefault="00D55FB8" w:rsidP="009D1326">
      <w:pPr>
        <w:pStyle w:val="Body"/>
        <w:spacing w:line="240" w:lineRule="auto"/>
        <w:jc w:val="both"/>
        <w:rPr>
          <w:b/>
          <w:bCs/>
          <w:color w:val="244061"/>
          <w:sz w:val="24"/>
          <w:szCs w:val="24"/>
          <w:u w:color="244061"/>
          <w:lang w:val="fr-CI"/>
        </w:rPr>
      </w:pPr>
      <w:r w:rsidRPr="0000146D">
        <w:rPr>
          <w:b/>
          <w:bCs/>
          <w:color w:val="244061"/>
          <w:sz w:val="24"/>
          <w:szCs w:val="24"/>
          <w:u w:color="244061"/>
          <w:lang w:val="fr-CI"/>
        </w:rPr>
        <w:t>Vous serez responsable de :</w:t>
      </w:r>
      <w:r w:rsidR="00B74DC4" w:rsidRPr="0000146D">
        <w:rPr>
          <w:b/>
          <w:bCs/>
          <w:color w:val="244061"/>
          <w:sz w:val="24"/>
          <w:szCs w:val="24"/>
          <w:u w:color="244061"/>
          <w:lang w:val="fr-CI"/>
        </w:rPr>
        <w:t xml:space="preserve"> </w:t>
      </w:r>
    </w:p>
    <w:p w14:paraId="3B1AB1C8" w14:textId="77777777" w:rsidR="00E96D51" w:rsidRPr="0000146D" w:rsidRDefault="00E96D51" w:rsidP="00E96D51">
      <w:pPr>
        <w:jc w:val="both"/>
        <w:rPr>
          <w:rFonts w:ascii="Calibri" w:eastAsia="Arial" w:hAnsi="Calibri" w:cs="Calibri"/>
          <w:b/>
          <w:u w:val="single"/>
          <w:lang w:val="fr-FR"/>
        </w:rPr>
      </w:pPr>
      <w:r w:rsidRPr="0000146D">
        <w:rPr>
          <w:rFonts w:ascii="Calibri" w:eastAsia="Arial" w:hAnsi="Calibri" w:cs="Calibri"/>
          <w:b/>
          <w:u w:val="single"/>
          <w:lang w:val="fr-FR"/>
        </w:rPr>
        <w:t>Conception, assistance technique et assurance qualité des interventions du programme en matière de population et développement</w:t>
      </w:r>
    </w:p>
    <w:p w14:paraId="001A6136" w14:textId="4F707B7C" w:rsidR="00E96D51" w:rsidRDefault="00E96D51" w:rsidP="005652C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 xml:space="preserve">Développer un leadership et fournir une assistance technique de qualité dans la conception et la formulation des programmes et projets de population et développement en général et dans le domaine des VBG et des Droits humains en particulier en se basant sur les priorités nationales en matière de population et développement, droits humains et violences basées sur le genre, du Plan d’Action de la CIPD, incluant la CIPD25 et les engagements Nairobi, ainsi que les priorités </w:t>
      </w:r>
      <w:r w:rsidR="005652C2">
        <w:rPr>
          <w:rFonts w:ascii="Calibri" w:eastAsia="Arial" w:hAnsi="Calibri" w:cs="Calibri"/>
          <w:lang w:val="fr-FR"/>
        </w:rPr>
        <w:t>du Plan Stratégique de l’UNFPA </w:t>
      </w:r>
    </w:p>
    <w:p w14:paraId="293E2F59" w14:textId="77777777" w:rsidR="005652C2" w:rsidRPr="005652C2" w:rsidRDefault="005652C2" w:rsidP="005652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Arial" w:hAnsi="Calibri" w:cs="Calibri"/>
          <w:lang w:val="fr-FR"/>
        </w:rPr>
      </w:pPr>
    </w:p>
    <w:p w14:paraId="0F0FFA4F" w14:textId="77777777" w:rsidR="00E96D51" w:rsidRPr="0000146D" w:rsidRDefault="00E96D51" w:rsidP="00E96D51">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 xml:space="preserve">Apporter un appui technique à la mise en œuvre des projets de population et dynamique démographique notamment dans le suivi et la coordination des plans de travail spécifiques Population et Développement du Programme ; l’élaboration des </w:t>
      </w:r>
      <w:r w:rsidRPr="0000146D">
        <w:rPr>
          <w:rFonts w:ascii="Calibri" w:eastAsia="Arial" w:hAnsi="Calibri" w:cs="Calibri"/>
          <w:lang w:val="fr-FR"/>
        </w:rPr>
        <w:lastRenderedPageBreak/>
        <w:t>Notes de stratégiques sur les questions de population et de la mise en œuvre du PA/CIPD.</w:t>
      </w:r>
    </w:p>
    <w:p w14:paraId="73026A2F" w14:textId="77777777" w:rsidR="00E96D51" w:rsidRPr="0000146D" w:rsidRDefault="00E96D51" w:rsidP="00E96D51">
      <w:pPr>
        <w:jc w:val="both"/>
        <w:rPr>
          <w:rFonts w:ascii="Calibri" w:eastAsia="Arial" w:hAnsi="Calibri" w:cs="Calibri"/>
          <w:lang w:val="fr-FR"/>
        </w:rPr>
      </w:pPr>
    </w:p>
    <w:p w14:paraId="3EB09234" w14:textId="77777777" w:rsidR="00E96D51" w:rsidRPr="0000146D" w:rsidRDefault="00E96D51" w:rsidP="00E96D51">
      <w:pPr>
        <w:ind w:left="720"/>
        <w:jc w:val="both"/>
        <w:rPr>
          <w:rFonts w:ascii="Calibri" w:eastAsia="Arial" w:hAnsi="Calibri" w:cs="Calibri"/>
          <w:lang w:val="fr-FR"/>
        </w:rPr>
      </w:pPr>
    </w:p>
    <w:p w14:paraId="16E5ADFC" w14:textId="77777777" w:rsidR="00E96D51" w:rsidRPr="0000146D" w:rsidRDefault="00E96D51" w:rsidP="00E96D51">
      <w:pPr>
        <w:jc w:val="both"/>
        <w:rPr>
          <w:rFonts w:ascii="Calibri" w:eastAsia="Arial" w:hAnsi="Calibri" w:cs="Calibri"/>
          <w:b/>
          <w:u w:val="single"/>
          <w:lang w:val="fr-FR"/>
        </w:rPr>
      </w:pPr>
      <w:r w:rsidRPr="0000146D">
        <w:rPr>
          <w:rFonts w:ascii="Calibri" w:eastAsia="Arial" w:hAnsi="Calibri" w:cs="Calibri"/>
          <w:b/>
          <w:u w:val="single"/>
          <w:lang w:val="fr-FR"/>
        </w:rPr>
        <w:t xml:space="preserve">Développement des connaissances, génération et communication de l’information stratégique </w:t>
      </w:r>
    </w:p>
    <w:p w14:paraId="17EFA9CB" w14:textId="23AE36C1" w:rsidR="00E96D51" w:rsidRDefault="00E96D51" w:rsidP="0000146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 xml:space="preserve">Développer une connaissance actualisée sur la problématique de population et développement (P&amp;D), en particulier les interrelations entre la dynamique de population et les dividendes démographiques, </w:t>
      </w:r>
      <w:r w:rsidR="005652C2" w:rsidRPr="0000146D">
        <w:rPr>
          <w:rFonts w:ascii="Calibri" w:eastAsia="Arial" w:hAnsi="Calibri" w:cs="Calibri"/>
          <w:lang w:val="fr-FR"/>
        </w:rPr>
        <w:t>et les</w:t>
      </w:r>
      <w:r w:rsidRPr="0000146D">
        <w:rPr>
          <w:rFonts w:ascii="Calibri" w:eastAsia="Arial" w:hAnsi="Calibri" w:cs="Calibri"/>
          <w:lang w:val="fr-FR"/>
        </w:rPr>
        <w:t xml:space="preserve"> Droits humains ; évaluer les besoins d'assistance technique dans ces secteurs et donner un avis sur la pertinence des programmes et projets pour satisfaire les besoins ainsi évalués ;</w:t>
      </w:r>
    </w:p>
    <w:p w14:paraId="33AB257E" w14:textId="77777777" w:rsidR="005652C2" w:rsidRPr="0000146D" w:rsidRDefault="005652C2" w:rsidP="005652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Arial" w:hAnsi="Calibri" w:cs="Calibri"/>
          <w:lang w:val="fr-FR"/>
        </w:rPr>
      </w:pPr>
    </w:p>
    <w:p w14:paraId="35BCC8AD" w14:textId="3CA38A74" w:rsidR="00E96D51" w:rsidRDefault="00E96D51" w:rsidP="0000146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Promouvoir l’échange d’informations en matière de Population et Développement : rendre disponibles et accessibles les données et informations démographiques aux parties prenantes du programme : partenaires des Nations Unies, Partenaires Techniques et Financiers, structures de mise en œuvre et bénéficiaires ;</w:t>
      </w:r>
    </w:p>
    <w:p w14:paraId="690368C4" w14:textId="4B9178DB" w:rsidR="005652C2" w:rsidRPr="0000146D" w:rsidRDefault="005652C2" w:rsidP="00565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p>
    <w:p w14:paraId="029086F7" w14:textId="59F7AD7B" w:rsidR="00E96D51" w:rsidRDefault="00E96D51" w:rsidP="0000146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Analyser dans une perspective sensible à la culture dans le pays la problématique de la santé de la reproduction incluant la Planification Familiale, la santé maternelle et les autres questions de population et développement, et les VBG en vue de fournir des réponses institutionnelles et opérationnelles qui tiennent compte des sensibilités politiques et sociales</w:t>
      </w:r>
      <w:r w:rsidR="0000146D">
        <w:rPr>
          <w:rFonts w:ascii="Calibri" w:eastAsia="Arial" w:hAnsi="Calibri" w:cs="Calibri"/>
          <w:lang w:val="fr-FR"/>
        </w:rPr>
        <w:t> </w:t>
      </w:r>
      <w:r w:rsidRPr="0000146D">
        <w:rPr>
          <w:rFonts w:ascii="Calibri" w:eastAsia="Arial" w:hAnsi="Calibri" w:cs="Calibri"/>
          <w:lang w:val="fr-FR"/>
        </w:rPr>
        <w:t xml:space="preserve"> </w:t>
      </w:r>
    </w:p>
    <w:p w14:paraId="0DC7269F" w14:textId="6FEFF85C" w:rsidR="005652C2" w:rsidRPr="0000146D" w:rsidRDefault="005652C2" w:rsidP="00565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p>
    <w:p w14:paraId="7D967683" w14:textId="77777777" w:rsidR="00E96D51" w:rsidRPr="0000146D" w:rsidRDefault="00E96D51" w:rsidP="00E96D5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Créer et documenter les connaissances capitalisées dans le cadre de la mise en œuvre des programmes/projets. Capitaliser les expériences et leçons apprises, les meilleures pratiques et les stratégies/approches adaptables en matière de développement. Partager et appliquer ces connaissances en créant des mécanismes pour la synthèse et le partage des dites connaissances ;</w:t>
      </w:r>
    </w:p>
    <w:p w14:paraId="104D760F" w14:textId="77777777" w:rsidR="00E96D51" w:rsidRPr="0000146D" w:rsidRDefault="00E96D51" w:rsidP="00E96D51">
      <w:pPr>
        <w:ind w:left="720"/>
        <w:jc w:val="both"/>
        <w:rPr>
          <w:rFonts w:ascii="Calibri" w:eastAsia="Arial" w:hAnsi="Calibri" w:cs="Calibri"/>
          <w:lang w:val="fr-FR"/>
        </w:rPr>
      </w:pPr>
      <w:r w:rsidRPr="0000146D">
        <w:rPr>
          <w:rFonts w:ascii="Calibri" w:eastAsia="Arial" w:hAnsi="Calibri" w:cs="Calibri"/>
          <w:lang w:val="fr-FR"/>
        </w:rPr>
        <w:t xml:space="preserve"> </w:t>
      </w:r>
    </w:p>
    <w:p w14:paraId="06B6C83D" w14:textId="77777777" w:rsidR="00E96D51" w:rsidRPr="0000146D" w:rsidRDefault="00E96D51" w:rsidP="00E96D51">
      <w:pPr>
        <w:ind w:left="720"/>
        <w:jc w:val="both"/>
        <w:rPr>
          <w:rFonts w:ascii="Calibri" w:eastAsia="Arial" w:hAnsi="Calibri" w:cs="Calibri"/>
          <w:lang w:val="fr-FR"/>
        </w:rPr>
      </w:pPr>
    </w:p>
    <w:p w14:paraId="2D2C74C6" w14:textId="77777777" w:rsidR="00E96D51" w:rsidRPr="0000146D" w:rsidRDefault="00E96D51" w:rsidP="00E96D51">
      <w:pPr>
        <w:jc w:val="both"/>
        <w:rPr>
          <w:rFonts w:ascii="Calibri" w:eastAsia="Arial" w:hAnsi="Calibri" w:cs="Calibri"/>
          <w:b/>
          <w:u w:val="single"/>
          <w:lang w:val="fr-FR"/>
        </w:rPr>
      </w:pPr>
      <w:r w:rsidRPr="0000146D">
        <w:rPr>
          <w:rFonts w:ascii="Calibri" w:eastAsia="Arial" w:hAnsi="Calibri" w:cs="Calibri"/>
          <w:b/>
          <w:u w:val="single"/>
          <w:lang w:val="fr-FR"/>
        </w:rPr>
        <w:t>Dialogue politique et plaidoyer, sur les thématiques population et développement</w:t>
      </w:r>
    </w:p>
    <w:p w14:paraId="1D8894A4" w14:textId="6D7741EF" w:rsidR="00E96D51" w:rsidRDefault="00E96D51" w:rsidP="00E96D5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A</w:t>
      </w:r>
      <w:r w:rsidR="001D58F9">
        <w:rPr>
          <w:rFonts w:ascii="Calibri" w:eastAsia="Arial" w:hAnsi="Calibri" w:cs="Calibri"/>
          <w:lang w:val="fr-FR"/>
        </w:rPr>
        <w:t xml:space="preserve">nalyser l’environnement socio-politique </w:t>
      </w:r>
      <w:r w:rsidRPr="0000146D">
        <w:rPr>
          <w:rFonts w:ascii="Calibri" w:eastAsia="Arial" w:hAnsi="Calibri" w:cs="Calibri"/>
          <w:lang w:val="fr-FR"/>
        </w:rPr>
        <w:t>et identifier les points d’entrée pour faciliter : i) le dialogue de politique, le financement et la mise en œuvre des programmes de population, de lutte contre les VBG ; ii) la prise en compte et l’intégration des variables démographiques lors de l’élaboration du CCA/UNSDCF, du suivi de la mise en œuvre et de l’évaluation du cadre de coopération (UNSDCF) ;</w:t>
      </w:r>
    </w:p>
    <w:p w14:paraId="67D0A3FA" w14:textId="77777777" w:rsidR="005652C2" w:rsidRPr="0000146D" w:rsidRDefault="005652C2" w:rsidP="005652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Arial" w:hAnsi="Calibri" w:cs="Calibri"/>
          <w:lang w:val="fr-FR"/>
        </w:rPr>
      </w:pPr>
    </w:p>
    <w:p w14:paraId="74E2A461" w14:textId="7A23516D" w:rsidR="00E96D51" w:rsidRDefault="00E96D51" w:rsidP="0000146D">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 xml:space="preserve">Initier et saisir des opportunités pour plaider et présenter les orientations actuelles de l’UNFPA en participant aux événements publics et séances d'informations ; </w:t>
      </w:r>
    </w:p>
    <w:p w14:paraId="37F7C7D2" w14:textId="35516C7F" w:rsidR="005652C2" w:rsidRPr="0000146D" w:rsidRDefault="005652C2" w:rsidP="00565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p>
    <w:p w14:paraId="35C91B45" w14:textId="13295408" w:rsidR="00E96D51" w:rsidRPr="0000146D" w:rsidRDefault="00E96D51" w:rsidP="00E96D5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 xml:space="preserve">Contribuer à la stratégie de plaidoyer et de mobilisation des ressources dans le domaine de </w:t>
      </w:r>
      <w:r w:rsidR="005652C2">
        <w:rPr>
          <w:rFonts w:ascii="Calibri" w:eastAsia="Arial" w:hAnsi="Calibri" w:cs="Calibri"/>
          <w:lang w:val="fr-FR"/>
        </w:rPr>
        <w:t>la population et développement </w:t>
      </w:r>
      <w:r w:rsidR="000364C1">
        <w:rPr>
          <w:rFonts w:ascii="Calibri" w:eastAsia="Arial" w:hAnsi="Calibri" w:cs="Calibri"/>
          <w:lang w:val="fr-FR"/>
        </w:rPr>
        <w:t>en</w:t>
      </w:r>
      <w:r w:rsidR="005652C2">
        <w:rPr>
          <w:rFonts w:ascii="Calibri" w:eastAsia="Arial" w:hAnsi="Calibri" w:cs="Calibri"/>
          <w:lang w:val="fr-FR"/>
        </w:rPr>
        <w:t>:</w:t>
      </w:r>
      <w:r w:rsidRPr="0000146D">
        <w:rPr>
          <w:rFonts w:ascii="Calibri" w:eastAsia="Arial" w:hAnsi="Calibri" w:cs="Calibri"/>
          <w:lang w:val="fr-FR"/>
        </w:rPr>
        <w:t xml:space="preserve"> (i) analysant l’information sur les donateurs potentiels ; ii) élaborant des propositions substantives de documents de projets en conformité avec les priorités des donateurs ; (iii) créant des mécanismes de rétro-information et ; (iv) en fournissant des informations sur les progrès réalisés par les projets par donateur. </w:t>
      </w:r>
      <w:bookmarkStart w:id="0" w:name="_GoBack"/>
      <w:bookmarkEnd w:id="0"/>
    </w:p>
    <w:p w14:paraId="7F27ED9F" w14:textId="77777777" w:rsidR="00E96D51" w:rsidRPr="0000146D" w:rsidRDefault="00E96D51" w:rsidP="00E96D51">
      <w:pPr>
        <w:jc w:val="both"/>
        <w:rPr>
          <w:rFonts w:ascii="Calibri" w:eastAsia="Arial" w:hAnsi="Calibri" w:cs="Calibri"/>
          <w:lang w:val="fr-FR"/>
        </w:rPr>
      </w:pPr>
    </w:p>
    <w:p w14:paraId="39D3D882" w14:textId="77777777" w:rsidR="00E96D51" w:rsidRPr="0000146D" w:rsidRDefault="00E96D51" w:rsidP="00E96D51">
      <w:pPr>
        <w:jc w:val="both"/>
        <w:rPr>
          <w:rFonts w:ascii="Calibri" w:eastAsia="Arial" w:hAnsi="Calibri" w:cs="Calibri"/>
          <w:b/>
          <w:u w:val="single"/>
          <w:lang w:val="fr-FR"/>
        </w:rPr>
      </w:pPr>
      <w:r w:rsidRPr="0000146D">
        <w:rPr>
          <w:rFonts w:ascii="Calibri" w:eastAsia="Arial" w:hAnsi="Calibri" w:cs="Calibri"/>
          <w:b/>
          <w:u w:val="single"/>
          <w:lang w:val="fr-FR"/>
        </w:rPr>
        <w:t xml:space="preserve">Coordination de l’exécution des interventions en lien avec la production des données pour le développement, incluant le renforcement des capacités </w:t>
      </w:r>
    </w:p>
    <w:p w14:paraId="0F25D4DD" w14:textId="77777777" w:rsidR="00E96D51" w:rsidRPr="0000146D" w:rsidRDefault="00E96D51" w:rsidP="00E96D5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Coordonner l’exécution des programmes/projets incluant le projet d’assistance technique du recensement, et d’autres opérations de collecte périodiques (EDS, MICS, etc.) et continue (basées sur l’état civil notamment), en établissant des rapports de collaboration avec les partenaires d’exécution, les experts, les autres agences du système des Nations Unies et partenaires techniques et financiers en vue de faciliter la réalisation efficace des programmes/projets ;</w:t>
      </w:r>
    </w:p>
    <w:p w14:paraId="3963C966" w14:textId="77777777" w:rsidR="00E96D51" w:rsidRPr="0000146D" w:rsidRDefault="00E96D51" w:rsidP="00E96D51">
      <w:pPr>
        <w:ind w:left="720"/>
        <w:jc w:val="both"/>
        <w:rPr>
          <w:rFonts w:ascii="Calibri" w:eastAsia="Arial" w:hAnsi="Calibri" w:cs="Calibri"/>
          <w:lang w:val="fr-FR"/>
        </w:rPr>
      </w:pPr>
    </w:p>
    <w:p w14:paraId="443220DA" w14:textId="77777777" w:rsidR="00E96D51" w:rsidRPr="0000146D" w:rsidRDefault="00E96D51" w:rsidP="00E96D5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 xml:space="preserve">Elaborer et mettre en œuvre un programme de renforcement des capacités en matière de prise en compte/intégration de la dynamique démographique dans les politiques et programmes de développement ; </w:t>
      </w:r>
    </w:p>
    <w:p w14:paraId="52231A05" w14:textId="77777777" w:rsidR="00E96D51" w:rsidRPr="0000146D" w:rsidRDefault="00E96D51" w:rsidP="00E96D51">
      <w:pPr>
        <w:widowControl w:val="0"/>
        <w:ind w:left="720"/>
        <w:jc w:val="both"/>
        <w:rPr>
          <w:rFonts w:ascii="Calibri" w:eastAsia="Arial" w:hAnsi="Calibri" w:cs="Calibri"/>
          <w:lang w:val="fr-FR"/>
        </w:rPr>
      </w:pPr>
    </w:p>
    <w:p w14:paraId="72D97948" w14:textId="49800837" w:rsidR="009D1326" w:rsidRPr="0000146D" w:rsidRDefault="00E96D51" w:rsidP="009D132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lang w:val="fr-FR"/>
        </w:rPr>
      </w:pPr>
      <w:r w:rsidRPr="0000146D">
        <w:rPr>
          <w:rFonts w:ascii="Calibri" w:eastAsia="Arial" w:hAnsi="Calibri" w:cs="Calibri"/>
          <w:lang w:val="fr-FR"/>
        </w:rPr>
        <w:t>Participer à l’évaluation des résultats des programmes, projets et Plans de travail annuels, des revues et meilleures pratiques, ainsi que des stratégies, approches et politiques novatrices.</w:t>
      </w:r>
    </w:p>
    <w:p w14:paraId="7BC1CA52" w14:textId="547BB641" w:rsidR="009D1326" w:rsidRDefault="009D1326" w:rsidP="009D1326">
      <w:pPr>
        <w:pStyle w:val="Default"/>
        <w:jc w:val="both"/>
        <w:rPr>
          <w:rFonts w:ascii="Calibri" w:hAnsi="Calibri" w:cs="Calibri"/>
          <w:b/>
          <w:bCs/>
          <w:sz w:val="24"/>
          <w:szCs w:val="24"/>
          <w:lang w:val="fr-CI"/>
        </w:rPr>
      </w:pPr>
    </w:p>
    <w:p w14:paraId="5A48C06A" w14:textId="36838ED0" w:rsidR="006807E4" w:rsidRPr="009D1326" w:rsidRDefault="006807E4" w:rsidP="009D1326">
      <w:pPr>
        <w:pStyle w:val="Body"/>
        <w:spacing w:after="0" w:line="240" w:lineRule="auto"/>
        <w:jc w:val="both"/>
        <w:rPr>
          <w:b/>
          <w:bCs/>
          <w:color w:val="244061"/>
          <w:sz w:val="24"/>
          <w:szCs w:val="24"/>
          <w:u w:color="244061"/>
          <w:lang w:val="fr-CI"/>
        </w:rPr>
      </w:pPr>
      <w:r w:rsidRPr="009D1326">
        <w:rPr>
          <w:b/>
          <w:bCs/>
          <w:color w:val="244061"/>
          <w:sz w:val="24"/>
          <w:szCs w:val="24"/>
          <w:u w:color="244061"/>
          <w:lang w:val="fr-CI"/>
        </w:rPr>
        <w:t xml:space="preserve">Qualifications and </w:t>
      </w:r>
      <w:r w:rsidR="00404F44" w:rsidRPr="009D1326">
        <w:rPr>
          <w:b/>
          <w:bCs/>
          <w:color w:val="244061"/>
          <w:sz w:val="24"/>
          <w:szCs w:val="24"/>
          <w:u w:color="244061"/>
          <w:lang w:val="fr-CI"/>
        </w:rPr>
        <w:t>Expérience</w:t>
      </w:r>
      <w:r w:rsidRPr="009D1326">
        <w:rPr>
          <w:b/>
          <w:bCs/>
          <w:color w:val="244061"/>
          <w:sz w:val="24"/>
          <w:szCs w:val="24"/>
          <w:u w:color="244061"/>
          <w:lang w:val="fr-CI"/>
        </w:rPr>
        <w:t xml:space="preserve"> </w:t>
      </w:r>
    </w:p>
    <w:p w14:paraId="340A8ABC" w14:textId="77777777" w:rsidR="006807E4" w:rsidRPr="009D1326" w:rsidRDefault="006807E4" w:rsidP="009D1326">
      <w:pPr>
        <w:pStyle w:val="Body"/>
        <w:spacing w:after="0" w:line="240" w:lineRule="auto"/>
        <w:jc w:val="both"/>
        <w:rPr>
          <w:b/>
          <w:bCs/>
          <w:color w:val="244061"/>
          <w:sz w:val="24"/>
          <w:szCs w:val="24"/>
          <w:u w:color="244061"/>
          <w:lang w:val="fr-CI"/>
        </w:rPr>
      </w:pPr>
    </w:p>
    <w:p w14:paraId="13791B2D" w14:textId="27A80C07" w:rsidR="006807E4" w:rsidRPr="009D1326" w:rsidRDefault="00404F44" w:rsidP="009D1326">
      <w:pPr>
        <w:pStyle w:val="Body"/>
        <w:spacing w:line="240" w:lineRule="auto"/>
        <w:jc w:val="both"/>
        <w:rPr>
          <w:rFonts w:eastAsia="Arial"/>
          <w:b/>
          <w:bCs/>
          <w:sz w:val="24"/>
          <w:szCs w:val="24"/>
          <w:lang w:val="fr-CI"/>
        </w:rPr>
      </w:pPr>
      <w:r w:rsidRPr="009D1326">
        <w:rPr>
          <w:b/>
          <w:bCs/>
          <w:color w:val="244061"/>
          <w:sz w:val="24"/>
          <w:szCs w:val="24"/>
          <w:u w:color="244061"/>
          <w:lang w:val="fr-FR"/>
        </w:rPr>
        <w:t xml:space="preserve">Formation académique </w:t>
      </w:r>
      <w:r w:rsidR="006807E4" w:rsidRPr="009D1326">
        <w:rPr>
          <w:b/>
          <w:bCs/>
          <w:color w:val="244061"/>
          <w:sz w:val="24"/>
          <w:szCs w:val="24"/>
          <w:u w:color="244061"/>
          <w:lang w:val="fr-CI"/>
        </w:rPr>
        <w:t xml:space="preserve">:  </w:t>
      </w:r>
    </w:p>
    <w:p w14:paraId="582B3D54" w14:textId="04BB663B" w:rsidR="00E96D51" w:rsidRPr="00E96D51" w:rsidRDefault="00E96D51" w:rsidP="00E96D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lang w:val="fr-FR"/>
        </w:rPr>
      </w:pPr>
      <w:r w:rsidRPr="00E96D51">
        <w:rPr>
          <w:rFonts w:ascii="Calibri" w:hAnsi="Calibri" w:cs="Calibri"/>
          <w:lang w:val="fr-FR"/>
        </w:rPr>
        <w:t xml:space="preserve">Être titulaire d’un Diplôme Universitaire (Master au moins) en Démographie, Sociologie, </w:t>
      </w:r>
      <w:r w:rsidR="003C01AE">
        <w:rPr>
          <w:rFonts w:ascii="Calibri" w:hAnsi="Calibri" w:cs="Calibri"/>
          <w:lang w:val="fr-FR"/>
        </w:rPr>
        <w:t xml:space="preserve">Économie, </w:t>
      </w:r>
      <w:r w:rsidR="003C01AE" w:rsidRPr="00E96D51">
        <w:rPr>
          <w:rFonts w:ascii="Calibri" w:hAnsi="Calibri" w:cs="Calibri"/>
          <w:lang w:val="fr-FR"/>
        </w:rPr>
        <w:t>Statistique </w:t>
      </w:r>
      <w:r w:rsidR="003C01AE" w:rsidRPr="00E96D51" w:rsidDel="00892FFC">
        <w:rPr>
          <w:rFonts w:ascii="Calibri" w:hAnsi="Calibri" w:cs="Calibri"/>
          <w:lang w:val="fr-FR"/>
        </w:rPr>
        <w:t>ou</w:t>
      </w:r>
      <w:r w:rsidRPr="00E96D51">
        <w:rPr>
          <w:rFonts w:ascii="Calibri" w:hAnsi="Calibri" w:cs="Calibri"/>
          <w:lang w:val="fr-FR"/>
        </w:rPr>
        <w:t xml:space="preserve"> tout autre domaine y relatif</w:t>
      </w:r>
    </w:p>
    <w:p w14:paraId="75D70194" w14:textId="77777777" w:rsidR="00956F99" w:rsidRPr="00E96D51" w:rsidRDefault="00956F99"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244061"/>
          <w:u w:color="244061"/>
          <w:lang w:val="fr-FR"/>
        </w:rPr>
      </w:pPr>
    </w:p>
    <w:p w14:paraId="2E1E5845" w14:textId="01B9DDFC" w:rsidR="006807E4" w:rsidRPr="009D1326" w:rsidRDefault="009F74C5"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
          <w:bCs/>
          <w:color w:val="244061"/>
          <w:u w:color="244061"/>
          <w:lang w:val="fr-CI"/>
        </w:rPr>
      </w:pPr>
      <w:r w:rsidRPr="009D1326">
        <w:rPr>
          <w:rFonts w:ascii="Calibri" w:hAnsi="Calibri" w:cs="Calibri"/>
          <w:b/>
          <w:bCs/>
          <w:color w:val="244061"/>
          <w:u w:color="244061"/>
          <w:lang w:val="fr-CI"/>
        </w:rPr>
        <w:t>Connaissance et Expérience :</w:t>
      </w:r>
    </w:p>
    <w:p w14:paraId="77F82DA4" w14:textId="77777777" w:rsidR="00E96D51" w:rsidRPr="008A6C9F" w:rsidRDefault="00E96D51" w:rsidP="00E96D51">
      <w:pPr>
        <w:pStyle w:val="Body"/>
        <w:numPr>
          <w:ilvl w:val="0"/>
          <w:numId w:val="31"/>
        </w:numPr>
        <w:spacing w:after="0" w:line="240" w:lineRule="auto"/>
        <w:rPr>
          <w:sz w:val="24"/>
          <w:szCs w:val="24"/>
          <w:lang w:val="fr-FR"/>
        </w:rPr>
      </w:pPr>
      <w:r w:rsidRPr="008A6C9F">
        <w:rPr>
          <w:sz w:val="24"/>
          <w:szCs w:val="24"/>
          <w:lang w:val="fr-FR"/>
        </w:rPr>
        <w:t xml:space="preserve">Être de nationalité béninoise ; </w:t>
      </w:r>
    </w:p>
    <w:p w14:paraId="064ACDED" w14:textId="1CC70156" w:rsidR="00E96D51" w:rsidRDefault="00E624C7" w:rsidP="00E96D51">
      <w:pPr>
        <w:pStyle w:val="Body"/>
        <w:numPr>
          <w:ilvl w:val="0"/>
          <w:numId w:val="31"/>
        </w:numPr>
        <w:spacing w:after="0" w:line="240" w:lineRule="auto"/>
        <w:rPr>
          <w:sz w:val="24"/>
          <w:szCs w:val="24"/>
          <w:lang w:val="fr-FR"/>
        </w:rPr>
      </w:pPr>
      <w:r w:rsidRPr="003C01AE">
        <w:rPr>
          <w:sz w:val="24"/>
          <w:szCs w:val="24"/>
          <w:lang w:val="fr-FR"/>
        </w:rPr>
        <w:t xml:space="preserve">Justifier d’au moins 5 années d’expériences </w:t>
      </w:r>
      <w:r w:rsidR="00892FFC" w:rsidRPr="003C01AE">
        <w:rPr>
          <w:sz w:val="24"/>
          <w:szCs w:val="24"/>
          <w:lang w:val="fr-FR"/>
        </w:rPr>
        <w:t>professionnelles dans la gestion d’un programme/projet traitant des interrelations entre la population et le développement, incluant les questions de pauvreté et/ou d’économie de la santé, de démographie, etc</w:t>
      </w:r>
    </w:p>
    <w:p w14:paraId="142A47FC" w14:textId="1088F9A2" w:rsidR="00892FFC" w:rsidRPr="003C01AE" w:rsidRDefault="00892FFC" w:rsidP="003C01AE">
      <w:pPr>
        <w:pStyle w:val="Body"/>
        <w:numPr>
          <w:ilvl w:val="0"/>
          <w:numId w:val="31"/>
        </w:numPr>
        <w:spacing w:after="0" w:line="240" w:lineRule="auto"/>
        <w:rPr>
          <w:sz w:val="24"/>
          <w:szCs w:val="24"/>
          <w:lang w:val="fr-FR"/>
        </w:rPr>
      </w:pPr>
      <w:r w:rsidRPr="003C01AE">
        <w:rPr>
          <w:sz w:val="24"/>
          <w:szCs w:val="24"/>
          <w:lang w:val="fr-FR"/>
        </w:rPr>
        <w:t>Avoir une bonne compréhen</w:t>
      </w:r>
      <w:r w:rsidR="000364C1" w:rsidRPr="003C01AE">
        <w:rPr>
          <w:sz w:val="24"/>
          <w:szCs w:val="24"/>
          <w:lang w:val="fr-FR"/>
        </w:rPr>
        <w:t>sion des processus nationaux de</w:t>
      </w:r>
      <w:r w:rsidR="000364C1">
        <w:rPr>
          <w:sz w:val="24"/>
          <w:szCs w:val="24"/>
          <w:lang w:val="fr-FR"/>
        </w:rPr>
        <w:t xml:space="preserve"> planification, programmation</w:t>
      </w:r>
      <w:r w:rsidR="000364C1" w:rsidRPr="003C01AE">
        <w:rPr>
          <w:sz w:val="24"/>
          <w:szCs w:val="24"/>
          <w:lang w:val="fr-FR"/>
        </w:rPr>
        <w:t xml:space="preserve"> </w:t>
      </w:r>
      <w:r w:rsidRPr="003C01AE">
        <w:rPr>
          <w:sz w:val="24"/>
          <w:szCs w:val="24"/>
          <w:lang w:val="fr-FR"/>
        </w:rPr>
        <w:t xml:space="preserve">et de </w:t>
      </w:r>
      <w:r w:rsidR="006D0DFE" w:rsidRPr="003C01AE">
        <w:rPr>
          <w:sz w:val="24"/>
          <w:szCs w:val="24"/>
          <w:lang w:val="fr-FR"/>
        </w:rPr>
        <w:t>budgétisation ;</w:t>
      </w:r>
    </w:p>
    <w:p w14:paraId="35185C66" w14:textId="54FFAE47" w:rsidR="00892FFC" w:rsidRPr="003C01AE" w:rsidRDefault="00892FFC" w:rsidP="003C01AE">
      <w:pPr>
        <w:pStyle w:val="Body"/>
        <w:numPr>
          <w:ilvl w:val="0"/>
          <w:numId w:val="31"/>
        </w:numPr>
        <w:spacing w:after="0" w:line="240" w:lineRule="auto"/>
        <w:rPr>
          <w:sz w:val="24"/>
          <w:szCs w:val="24"/>
          <w:lang w:val="fr-FR"/>
        </w:rPr>
      </w:pPr>
      <w:r w:rsidRPr="003C01AE">
        <w:rPr>
          <w:sz w:val="24"/>
          <w:szCs w:val="24"/>
          <w:lang w:val="fr-FR"/>
        </w:rPr>
        <w:t xml:space="preserve">Avoir de bonnes capacités d’analyses, de synthèse et de communication sur des problématiques et enjeux liées au </w:t>
      </w:r>
      <w:r w:rsidR="006D0DFE" w:rsidRPr="003C01AE">
        <w:rPr>
          <w:sz w:val="24"/>
          <w:szCs w:val="24"/>
          <w:lang w:val="fr-FR"/>
        </w:rPr>
        <w:t>développement tout</w:t>
      </w:r>
      <w:r w:rsidRPr="003C01AE">
        <w:rPr>
          <w:sz w:val="24"/>
          <w:szCs w:val="24"/>
          <w:lang w:val="fr-FR"/>
        </w:rPr>
        <w:t xml:space="preserve"> en veillant au respect des aspects sensibles à la culture et aux valeurs propres aux populations;</w:t>
      </w:r>
    </w:p>
    <w:p w14:paraId="7ECAB4FE" w14:textId="77777777" w:rsidR="00E96D51" w:rsidRPr="008A6C9F" w:rsidRDefault="00E96D51" w:rsidP="00E96D51">
      <w:pPr>
        <w:pStyle w:val="Body"/>
        <w:numPr>
          <w:ilvl w:val="0"/>
          <w:numId w:val="31"/>
        </w:numPr>
        <w:spacing w:after="0" w:line="240" w:lineRule="auto"/>
        <w:rPr>
          <w:sz w:val="24"/>
          <w:szCs w:val="24"/>
          <w:lang w:val="fr-FR"/>
        </w:rPr>
      </w:pPr>
      <w:r w:rsidRPr="008A6C9F">
        <w:rPr>
          <w:sz w:val="24"/>
          <w:szCs w:val="24"/>
          <w:lang w:val="fr-FR"/>
        </w:rPr>
        <w:t>Avoir une maîtrise des systèmes de collecte et traitement de données ;</w:t>
      </w:r>
    </w:p>
    <w:p w14:paraId="418E6172" w14:textId="77777777" w:rsidR="00E96D51" w:rsidRPr="008A6C9F" w:rsidRDefault="00E96D51" w:rsidP="00E96D51">
      <w:pPr>
        <w:pStyle w:val="Body"/>
        <w:numPr>
          <w:ilvl w:val="0"/>
          <w:numId w:val="31"/>
        </w:numPr>
        <w:spacing w:after="0" w:line="240" w:lineRule="auto"/>
        <w:rPr>
          <w:sz w:val="24"/>
          <w:szCs w:val="24"/>
          <w:lang w:val="fr-FR"/>
        </w:rPr>
      </w:pPr>
      <w:r w:rsidRPr="008A6C9F">
        <w:rPr>
          <w:sz w:val="24"/>
          <w:szCs w:val="24"/>
          <w:lang w:val="fr-FR"/>
        </w:rPr>
        <w:t>Avoir une bonne connaissance du dividende démographique et du contexte socio culturel national en matière de population et développement ;</w:t>
      </w:r>
    </w:p>
    <w:p w14:paraId="0E3D1EEB" w14:textId="77777777" w:rsidR="00E96D51" w:rsidRPr="008A6C9F" w:rsidRDefault="00E96D51" w:rsidP="00E96D51">
      <w:pPr>
        <w:pStyle w:val="Body"/>
        <w:numPr>
          <w:ilvl w:val="0"/>
          <w:numId w:val="31"/>
        </w:numPr>
        <w:spacing w:after="0" w:line="240" w:lineRule="auto"/>
        <w:rPr>
          <w:sz w:val="24"/>
          <w:szCs w:val="24"/>
          <w:lang w:val="fr-FR"/>
        </w:rPr>
      </w:pPr>
      <w:r w:rsidRPr="008A6C9F">
        <w:rPr>
          <w:sz w:val="24"/>
          <w:szCs w:val="24"/>
          <w:lang w:val="fr-FR"/>
        </w:rPr>
        <w:t>Disposer de qualités de communication écrite et orale avec une parfaite maîtrise de la langue française et une bonne connaissance de l’anglais ;</w:t>
      </w:r>
    </w:p>
    <w:p w14:paraId="3137B59F" w14:textId="77777777" w:rsidR="001D58F9" w:rsidRDefault="00E96D51" w:rsidP="001D58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
        <w:rPr>
          <w:rFonts w:ascii="Arial" w:eastAsia="Times New Roman" w:hAnsi="Arial" w:cs="Arial"/>
          <w:color w:val="000000"/>
          <w:sz w:val="27"/>
          <w:szCs w:val="27"/>
          <w:bdr w:val="none" w:sz="0" w:space="0" w:color="auto"/>
          <w:lang w:val="fr-FR" w:eastAsia="fr-FR"/>
        </w:rPr>
      </w:pPr>
      <w:r w:rsidRPr="008A6C9F">
        <w:rPr>
          <w:lang w:val="fr-FR"/>
        </w:rPr>
        <w:t>Avoir une bonne maîtrise des outils informatiques, dont les logiciels de bases de données ;</w:t>
      </w:r>
      <w:r w:rsidR="001D58F9" w:rsidRPr="001D58F9">
        <w:rPr>
          <w:rFonts w:ascii="Arial" w:eastAsia="Times New Roman" w:hAnsi="Arial" w:cs="Arial"/>
          <w:color w:val="000000"/>
          <w:sz w:val="27"/>
          <w:szCs w:val="27"/>
          <w:bdr w:val="none" w:sz="0" w:space="0" w:color="auto"/>
          <w:lang w:val="fr-FR" w:eastAsia="fr-FR"/>
        </w:rPr>
        <w:t xml:space="preserve"> </w:t>
      </w:r>
    </w:p>
    <w:p w14:paraId="3E08423B" w14:textId="547896A2" w:rsidR="001D58F9" w:rsidRPr="003C01AE" w:rsidRDefault="001D58F9" w:rsidP="003C01AE">
      <w:pPr>
        <w:pStyle w:val="Body"/>
        <w:numPr>
          <w:ilvl w:val="0"/>
          <w:numId w:val="31"/>
        </w:numPr>
        <w:spacing w:after="0" w:line="240" w:lineRule="auto"/>
        <w:rPr>
          <w:sz w:val="24"/>
          <w:szCs w:val="24"/>
          <w:lang w:val="fr-FR"/>
        </w:rPr>
      </w:pPr>
      <w:r w:rsidRPr="003C01AE">
        <w:rPr>
          <w:sz w:val="24"/>
          <w:szCs w:val="24"/>
          <w:lang w:val="fr-FR"/>
        </w:rPr>
        <w:t>Disposer d’expériences en matière de modélisation des interrelations secteurs sociaux et développement avec application de méthodologies internationalement acceptées;</w:t>
      </w:r>
    </w:p>
    <w:p w14:paraId="5DE1977D" w14:textId="77777777" w:rsidR="001D58F9" w:rsidRPr="003C01AE" w:rsidRDefault="001D58F9" w:rsidP="003C01AE">
      <w:pPr>
        <w:pStyle w:val="Body"/>
        <w:numPr>
          <w:ilvl w:val="0"/>
          <w:numId w:val="31"/>
        </w:numPr>
        <w:spacing w:after="0" w:line="240" w:lineRule="auto"/>
        <w:rPr>
          <w:sz w:val="24"/>
          <w:szCs w:val="24"/>
          <w:lang w:val="fr-FR"/>
        </w:rPr>
      </w:pPr>
      <w:r w:rsidRPr="003C01AE">
        <w:rPr>
          <w:sz w:val="24"/>
          <w:szCs w:val="24"/>
          <w:lang w:val="fr-FR"/>
        </w:rPr>
        <w:lastRenderedPageBreak/>
        <w:t>Avoir une bonne pratique de méthodes, applications et outils de modélisation démo-économique;</w:t>
      </w:r>
    </w:p>
    <w:p w14:paraId="327D903F" w14:textId="77777777" w:rsidR="001D58F9" w:rsidRPr="003C01AE" w:rsidRDefault="001D58F9" w:rsidP="003C01AE">
      <w:pPr>
        <w:pStyle w:val="Body"/>
        <w:numPr>
          <w:ilvl w:val="0"/>
          <w:numId w:val="31"/>
        </w:numPr>
        <w:spacing w:after="0" w:line="240" w:lineRule="auto"/>
        <w:rPr>
          <w:sz w:val="24"/>
          <w:szCs w:val="24"/>
          <w:lang w:val="fr-FR"/>
        </w:rPr>
      </w:pPr>
      <w:r w:rsidRPr="003C01AE">
        <w:rPr>
          <w:sz w:val="24"/>
          <w:szCs w:val="24"/>
          <w:lang w:val="fr-FR"/>
        </w:rPr>
        <w:t>Une bonne connaissance et compréhension du contexte socio-culturel et politique.</w:t>
      </w:r>
    </w:p>
    <w:p w14:paraId="59D7E24E" w14:textId="5870A709" w:rsidR="00E96D51" w:rsidRDefault="00E96D51" w:rsidP="003C01AE">
      <w:pPr>
        <w:pStyle w:val="Body"/>
        <w:spacing w:after="0" w:line="240" w:lineRule="auto"/>
        <w:ind w:left="540"/>
        <w:rPr>
          <w:sz w:val="24"/>
          <w:szCs w:val="24"/>
          <w:lang w:val="fr-FR"/>
        </w:rPr>
      </w:pPr>
    </w:p>
    <w:p w14:paraId="74C4EBE4" w14:textId="77777777" w:rsidR="001D58F9" w:rsidRPr="008A6C9F" w:rsidRDefault="001D58F9" w:rsidP="003C01AE">
      <w:pPr>
        <w:pStyle w:val="Body"/>
        <w:spacing w:after="0" w:line="240" w:lineRule="auto"/>
        <w:ind w:left="540"/>
        <w:rPr>
          <w:sz w:val="24"/>
          <w:szCs w:val="24"/>
          <w:lang w:val="fr-FR"/>
        </w:rPr>
      </w:pPr>
    </w:p>
    <w:p w14:paraId="4A11A85F" w14:textId="1AA4B34E" w:rsidR="00E96D51" w:rsidRDefault="00E96D51" w:rsidP="003C01AE">
      <w:pPr>
        <w:pStyle w:val="Body"/>
        <w:spacing w:after="0" w:line="240" w:lineRule="auto"/>
        <w:rPr>
          <w:sz w:val="24"/>
          <w:szCs w:val="24"/>
          <w:lang w:val="fr-FR"/>
        </w:rPr>
      </w:pPr>
      <w:r w:rsidRPr="008A6C9F">
        <w:rPr>
          <w:sz w:val="24"/>
          <w:szCs w:val="24"/>
          <w:lang w:val="fr-FR"/>
        </w:rPr>
        <w:t xml:space="preserve">Les candidatures féminines sont fortement encouragées. </w:t>
      </w:r>
    </w:p>
    <w:p w14:paraId="1C70EB91" w14:textId="77777777" w:rsidR="00037B5A" w:rsidRPr="00E96D51" w:rsidRDefault="00037B5A" w:rsidP="009D1326">
      <w:pPr>
        <w:pStyle w:val="Body"/>
        <w:spacing w:after="0" w:line="240" w:lineRule="auto"/>
        <w:jc w:val="both"/>
        <w:rPr>
          <w:b/>
          <w:bCs/>
          <w:color w:val="244061"/>
          <w:sz w:val="24"/>
          <w:szCs w:val="24"/>
          <w:u w:color="244061"/>
          <w:lang w:val="fr-FR"/>
        </w:rPr>
      </w:pPr>
    </w:p>
    <w:p w14:paraId="3682D421" w14:textId="4931F42B" w:rsidR="006807E4" w:rsidRPr="009D1326" w:rsidRDefault="006807E4" w:rsidP="009D1326">
      <w:pPr>
        <w:pStyle w:val="Body"/>
        <w:spacing w:after="120" w:line="240" w:lineRule="auto"/>
        <w:jc w:val="both"/>
        <w:rPr>
          <w:b/>
          <w:bCs/>
          <w:color w:val="244061"/>
          <w:sz w:val="24"/>
          <w:szCs w:val="24"/>
          <w:u w:color="244061"/>
          <w:lang w:val="fr-CI"/>
        </w:rPr>
      </w:pPr>
      <w:r w:rsidRPr="009D1326">
        <w:rPr>
          <w:b/>
          <w:bCs/>
          <w:color w:val="244061"/>
          <w:sz w:val="24"/>
          <w:szCs w:val="24"/>
          <w:u w:color="244061"/>
          <w:lang w:val="fr-CI"/>
        </w:rPr>
        <w:t>Langues</w:t>
      </w:r>
      <w:r w:rsidR="00037B5A" w:rsidRPr="009D1326">
        <w:rPr>
          <w:b/>
          <w:bCs/>
          <w:color w:val="244061"/>
          <w:sz w:val="24"/>
          <w:szCs w:val="24"/>
          <w:u w:color="244061"/>
          <w:lang w:val="fr-CI"/>
        </w:rPr>
        <w:t xml:space="preserve"> </w:t>
      </w:r>
      <w:r w:rsidRPr="009D1326">
        <w:rPr>
          <w:b/>
          <w:bCs/>
          <w:color w:val="244061"/>
          <w:sz w:val="24"/>
          <w:szCs w:val="24"/>
          <w:u w:color="244061"/>
          <w:lang w:val="fr-CI"/>
        </w:rPr>
        <w:t xml:space="preserve">: </w:t>
      </w:r>
    </w:p>
    <w:p w14:paraId="109631DA" w14:textId="388D8502" w:rsidR="0045141B" w:rsidRDefault="00854893"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9D1326">
        <w:rPr>
          <w:rFonts w:ascii="Calibri" w:hAnsi="Calibri" w:cs="Calibri"/>
          <w:lang w:val="fr-CI"/>
        </w:rPr>
        <w:t>Une b</w:t>
      </w:r>
      <w:r w:rsidR="0043793D" w:rsidRPr="009D1326">
        <w:rPr>
          <w:rFonts w:ascii="Calibri" w:hAnsi="Calibri" w:cs="Calibri"/>
          <w:lang w:val="fr-CI"/>
        </w:rPr>
        <w:t>onne m</w:t>
      </w:r>
      <w:r w:rsidR="0045141B" w:rsidRPr="009D1326">
        <w:rPr>
          <w:rFonts w:ascii="Calibri" w:hAnsi="Calibri" w:cs="Calibri"/>
          <w:lang w:val="fr-CI"/>
        </w:rPr>
        <w:t>aîtrise</w:t>
      </w:r>
      <w:r w:rsidR="0043793D" w:rsidRPr="009D1326">
        <w:rPr>
          <w:rFonts w:ascii="Calibri" w:hAnsi="Calibri" w:cs="Calibri"/>
          <w:lang w:val="fr-CI"/>
        </w:rPr>
        <w:t xml:space="preserve"> d</w:t>
      </w:r>
      <w:r w:rsidR="00192230" w:rsidRPr="009D1326">
        <w:rPr>
          <w:rFonts w:ascii="Calibri" w:hAnsi="Calibri" w:cs="Calibri"/>
          <w:lang w:val="fr-CI"/>
        </w:rPr>
        <w:t xml:space="preserve">u </w:t>
      </w:r>
      <w:r w:rsidR="0045141B" w:rsidRPr="009D1326">
        <w:rPr>
          <w:rFonts w:ascii="Calibri" w:hAnsi="Calibri" w:cs="Calibri"/>
          <w:lang w:val="fr-CI"/>
        </w:rPr>
        <w:t xml:space="preserve">Français oral et écrit </w:t>
      </w:r>
      <w:r w:rsidRPr="009D1326">
        <w:rPr>
          <w:rFonts w:ascii="Calibri" w:hAnsi="Calibri" w:cs="Calibri"/>
          <w:lang w:val="fr-CI"/>
        </w:rPr>
        <w:t>est requise</w:t>
      </w:r>
      <w:r w:rsidR="009D1326">
        <w:rPr>
          <w:rFonts w:ascii="Calibri" w:hAnsi="Calibri" w:cs="Calibri"/>
          <w:lang w:val="fr-CI"/>
        </w:rPr>
        <w:t xml:space="preserve"> </w:t>
      </w:r>
      <w:r w:rsidR="00B131AD">
        <w:rPr>
          <w:rFonts w:ascii="Calibri" w:hAnsi="Calibri" w:cs="Calibri"/>
          <w:lang w:val="fr-CI"/>
        </w:rPr>
        <w:t>en plus de</w:t>
      </w:r>
      <w:r w:rsidR="0045141B" w:rsidRPr="009D1326">
        <w:rPr>
          <w:rFonts w:ascii="Calibri" w:hAnsi="Calibri" w:cs="Calibri"/>
          <w:lang w:val="fr-CI"/>
        </w:rPr>
        <w:t xml:space="preserve"> </w:t>
      </w:r>
      <w:r w:rsidRPr="009D1326">
        <w:rPr>
          <w:rFonts w:ascii="Calibri" w:hAnsi="Calibri" w:cs="Calibri"/>
          <w:lang w:val="fr-CI"/>
        </w:rPr>
        <w:t xml:space="preserve">la </w:t>
      </w:r>
      <w:r w:rsidR="0045141B" w:rsidRPr="009D1326">
        <w:rPr>
          <w:rFonts w:ascii="Calibri" w:hAnsi="Calibri" w:cs="Calibri"/>
          <w:lang w:val="fr-CI"/>
        </w:rPr>
        <w:t>connaissance de l’</w:t>
      </w:r>
      <w:r w:rsidRPr="009D1326">
        <w:rPr>
          <w:rFonts w:ascii="Calibri" w:hAnsi="Calibri" w:cs="Calibri"/>
          <w:lang w:val="fr-CI"/>
        </w:rPr>
        <w:t>A</w:t>
      </w:r>
      <w:r w:rsidR="0045141B" w:rsidRPr="009D1326">
        <w:rPr>
          <w:rFonts w:ascii="Calibri" w:hAnsi="Calibri" w:cs="Calibri"/>
          <w:lang w:val="fr-CI"/>
        </w:rPr>
        <w:t>nglais comme langue de travail</w:t>
      </w:r>
      <w:r w:rsidR="00B131AD">
        <w:rPr>
          <w:rFonts w:ascii="Calibri" w:hAnsi="Calibri" w:cs="Calibri"/>
          <w:lang w:val="fr-CI"/>
        </w:rPr>
        <w:t>.</w:t>
      </w:r>
      <w:r w:rsidR="0045141B" w:rsidRPr="009D1326">
        <w:rPr>
          <w:rFonts w:ascii="Calibri" w:hAnsi="Calibri" w:cs="Calibri"/>
          <w:lang w:val="fr-CI"/>
        </w:rPr>
        <w:t xml:space="preserve"> </w:t>
      </w:r>
    </w:p>
    <w:p w14:paraId="76C3EE79" w14:textId="683B87AD" w:rsidR="00784D89" w:rsidRDefault="00784D89"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4ED0F55A" w14:textId="2CF9952F" w:rsidR="00784D89" w:rsidRDefault="00784D89"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7DDCF367" w14:textId="0E5EB78F" w:rsidR="00784D89" w:rsidRDefault="00784D89"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62B49155" w14:textId="77777777" w:rsidR="00784D89" w:rsidRPr="009D1326" w:rsidRDefault="00784D89" w:rsidP="009D13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2085CF8E" w14:textId="77777777" w:rsidR="008A6C9F" w:rsidRDefault="008A6C9F" w:rsidP="009D1326">
      <w:pPr>
        <w:pStyle w:val="Body"/>
        <w:spacing w:after="120" w:line="240" w:lineRule="auto"/>
        <w:jc w:val="both"/>
        <w:rPr>
          <w:b/>
          <w:bCs/>
          <w:color w:val="244061"/>
          <w:sz w:val="24"/>
          <w:szCs w:val="24"/>
          <w:u w:color="244061"/>
          <w:lang w:val="fr-FR"/>
        </w:rPr>
      </w:pPr>
    </w:p>
    <w:p w14:paraId="1785B621" w14:textId="7F05E742" w:rsidR="00037B5A" w:rsidRPr="009D1326" w:rsidRDefault="00037B5A" w:rsidP="009D1326">
      <w:pPr>
        <w:pStyle w:val="Body"/>
        <w:spacing w:after="120" w:line="240" w:lineRule="auto"/>
        <w:jc w:val="both"/>
        <w:rPr>
          <w:b/>
          <w:bCs/>
          <w:color w:val="244061"/>
          <w:sz w:val="24"/>
          <w:szCs w:val="24"/>
          <w:u w:color="244061"/>
          <w:lang w:val="fr-FR"/>
        </w:rPr>
      </w:pPr>
      <w:r w:rsidRPr="009D1326">
        <w:rPr>
          <w:b/>
          <w:bCs/>
          <w:color w:val="244061"/>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89"/>
        <w:gridCol w:w="5727"/>
      </w:tblGrid>
      <w:tr w:rsidR="00037B5A" w:rsidRPr="003C01AE" w14:paraId="5A8BFEE3" w14:textId="77777777" w:rsidTr="00854893">
        <w:trPr>
          <w:trHeight w:val="1044"/>
        </w:trPr>
        <w:tc>
          <w:tcPr>
            <w:tcW w:w="328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A8D9DD" w14:textId="77777777" w:rsidR="00037B5A" w:rsidRPr="009D1326" w:rsidRDefault="00037B5A" w:rsidP="009D1326">
            <w:pPr>
              <w:pStyle w:val="Body"/>
              <w:spacing w:line="240" w:lineRule="auto"/>
              <w:jc w:val="both"/>
              <w:rPr>
                <w:b/>
                <w:bCs/>
                <w:color w:val="244061"/>
                <w:sz w:val="24"/>
                <w:szCs w:val="24"/>
                <w:u w:color="244061"/>
                <w:lang w:val="fr-FR"/>
              </w:rPr>
            </w:pPr>
            <w:r w:rsidRPr="009D1326">
              <w:rPr>
                <w:b/>
                <w:bCs/>
                <w:color w:val="244061"/>
                <w:sz w:val="24"/>
                <w:szCs w:val="24"/>
                <w:u w:color="244061"/>
                <w:lang w:val="fr-FR"/>
              </w:rPr>
              <w:t>Valeurs :</w:t>
            </w:r>
          </w:p>
          <w:p w14:paraId="0BBAF73D"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Être un modèle d’intégrité, </w:t>
            </w:r>
          </w:p>
          <w:p w14:paraId="1EAB8DB1"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Faire preuve d’un engagement total envers l’UNFPA et le système des Nations Unies, </w:t>
            </w:r>
          </w:p>
          <w:p w14:paraId="3667916C"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Être ouvert à la diversité Culturelle, </w:t>
            </w:r>
          </w:p>
          <w:p w14:paraId="3E42B912" w14:textId="77777777" w:rsidR="00037B5A" w:rsidRPr="009D1326" w:rsidRDefault="00037B5A" w:rsidP="009D1326">
            <w:pPr>
              <w:pStyle w:val="Paragraphedeliste"/>
              <w:numPr>
                <w:ilvl w:val="0"/>
                <w:numId w:val="9"/>
              </w:numPr>
              <w:spacing w:line="240" w:lineRule="auto"/>
              <w:rPr>
                <w:sz w:val="24"/>
                <w:szCs w:val="24"/>
                <w:lang w:val="fr-FR"/>
              </w:rPr>
            </w:pPr>
            <w:r w:rsidRPr="009D1326">
              <w:rPr>
                <w:sz w:val="24"/>
                <w:szCs w:val="24"/>
                <w:lang w:val="fr-FR"/>
              </w:rPr>
              <w:t xml:space="preserve">Être ouvert au changement. </w:t>
            </w:r>
          </w:p>
        </w:tc>
        <w:tc>
          <w:tcPr>
            <w:tcW w:w="572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0C2C367" w14:textId="77777777" w:rsidR="00037B5A" w:rsidRPr="009D1326" w:rsidRDefault="00037B5A" w:rsidP="009D1326">
            <w:pPr>
              <w:pStyle w:val="Body"/>
              <w:spacing w:line="240" w:lineRule="auto"/>
              <w:jc w:val="both"/>
              <w:rPr>
                <w:b/>
                <w:bCs/>
                <w:color w:val="244061"/>
                <w:sz w:val="24"/>
                <w:szCs w:val="24"/>
                <w:u w:color="244061"/>
                <w:lang w:val="fr-FR"/>
              </w:rPr>
            </w:pPr>
            <w:r w:rsidRPr="009D1326">
              <w:rPr>
                <w:b/>
                <w:bCs/>
                <w:color w:val="244061"/>
                <w:sz w:val="24"/>
                <w:szCs w:val="24"/>
                <w:u w:color="244061"/>
                <w:lang w:val="fr-FR"/>
              </w:rPr>
              <w:t>Compétences Fonctionnelles :</w:t>
            </w:r>
          </w:p>
          <w:p w14:paraId="6ACF146B"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Plaidoyer / promotion d’un programme orienté vers l’action, </w:t>
            </w:r>
          </w:p>
          <w:p w14:paraId="254F2A15"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Tirer parti des ressources des gouvernements nationaux et des partenaires / former des alliances et des partenariats stratégiques, </w:t>
            </w:r>
          </w:p>
          <w:p w14:paraId="690E3FF8"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Mettre en œuvre des programmes axés sur les résultats, </w:t>
            </w:r>
          </w:p>
          <w:p w14:paraId="62B8ECDA"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Innover sur le plan conceptuel pour renforcer l’efficacité des programmes, </w:t>
            </w:r>
          </w:p>
          <w:p w14:paraId="6B634647" w14:textId="77777777" w:rsidR="00037B5A" w:rsidRPr="009D1326" w:rsidRDefault="00037B5A" w:rsidP="009D1326">
            <w:pPr>
              <w:pStyle w:val="Paragraphedeliste"/>
              <w:numPr>
                <w:ilvl w:val="0"/>
                <w:numId w:val="9"/>
              </w:numPr>
              <w:spacing w:after="0" w:line="240" w:lineRule="auto"/>
              <w:rPr>
                <w:sz w:val="24"/>
                <w:szCs w:val="24"/>
                <w:lang w:val="fr-FR"/>
              </w:rPr>
            </w:pPr>
            <w:r w:rsidRPr="009D1326">
              <w:rPr>
                <w:sz w:val="24"/>
                <w:szCs w:val="24"/>
                <w:lang w:val="fr-FR"/>
              </w:rPr>
              <w:t xml:space="preserve">Améliorer la qualité des résultats des programmes. </w:t>
            </w:r>
          </w:p>
        </w:tc>
      </w:tr>
      <w:tr w:rsidR="00037B5A" w:rsidRPr="009D1326" w14:paraId="5BB5C13D" w14:textId="77777777" w:rsidTr="00A7665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7BE3649" w14:textId="77777777" w:rsidR="00037B5A" w:rsidRPr="009D1326" w:rsidRDefault="00037B5A" w:rsidP="009D1326">
            <w:pPr>
              <w:pStyle w:val="Body"/>
              <w:spacing w:after="0" w:line="240" w:lineRule="auto"/>
              <w:jc w:val="both"/>
              <w:rPr>
                <w:b/>
                <w:bCs/>
                <w:color w:val="244061"/>
                <w:sz w:val="24"/>
                <w:szCs w:val="24"/>
                <w:u w:color="244061"/>
                <w:lang w:val="fr-FR"/>
              </w:rPr>
            </w:pPr>
            <w:r w:rsidRPr="009D1326">
              <w:rPr>
                <w:b/>
                <w:bCs/>
                <w:color w:val="244061"/>
                <w:sz w:val="24"/>
                <w:szCs w:val="24"/>
                <w:u w:color="244061"/>
                <w:lang w:val="fr-FR"/>
              </w:rPr>
              <w:t xml:space="preserve">Compétences de base : </w:t>
            </w:r>
          </w:p>
          <w:p w14:paraId="673576F8" w14:textId="77777777" w:rsidR="00037B5A" w:rsidRPr="009D1326" w:rsidRDefault="00037B5A" w:rsidP="009D1326">
            <w:pPr>
              <w:pStyle w:val="Paragraphedeliste"/>
              <w:numPr>
                <w:ilvl w:val="0"/>
                <w:numId w:val="9"/>
              </w:numPr>
              <w:spacing w:after="0" w:line="240" w:lineRule="auto"/>
              <w:jc w:val="both"/>
              <w:rPr>
                <w:sz w:val="24"/>
                <w:szCs w:val="24"/>
                <w:lang w:val="fr-FR"/>
              </w:rPr>
            </w:pPr>
            <w:r w:rsidRPr="009D1326">
              <w:rPr>
                <w:sz w:val="24"/>
                <w:szCs w:val="24"/>
                <w:lang w:val="fr-FR"/>
              </w:rPr>
              <w:t>Atteindre les résultats,</w:t>
            </w:r>
          </w:p>
          <w:p w14:paraId="0921E9E1" w14:textId="77777777" w:rsidR="00037B5A" w:rsidRPr="009D1326" w:rsidRDefault="00037B5A" w:rsidP="009D1326">
            <w:pPr>
              <w:pStyle w:val="Paragraphedeliste"/>
              <w:numPr>
                <w:ilvl w:val="0"/>
                <w:numId w:val="9"/>
              </w:numPr>
              <w:spacing w:after="0" w:line="240" w:lineRule="auto"/>
              <w:jc w:val="both"/>
              <w:rPr>
                <w:sz w:val="24"/>
                <w:szCs w:val="24"/>
                <w:lang w:val="fr-FR"/>
              </w:rPr>
            </w:pPr>
            <w:r w:rsidRPr="009D1326">
              <w:rPr>
                <w:sz w:val="24"/>
                <w:szCs w:val="24"/>
                <w:lang w:val="fr-FR"/>
              </w:rPr>
              <w:t>Avoir le sens des responsabilités,</w:t>
            </w:r>
          </w:p>
          <w:p w14:paraId="751611C9" w14:textId="77777777" w:rsidR="00037B5A" w:rsidRPr="009D1326" w:rsidRDefault="00037B5A" w:rsidP="009D1326">
            <w:pPr>
              <w:pStyle w:val="Paragraphedeliste"/>
              <w:numPr>
                <w:ilvl w:val="0"/>
                <w:numId w:val="9"/>
              </w:numPr>
              <w:spacing w:after="0" w:line="240" w:lineRule="auto"/>
              <w:jc w:val="both"/>
              <w:rPr>
                <w:sz w:val="24"/>
                <w:szCs w:val="24"/>
                <w:lang w:val="fr-FR"/>
              </w:rPr>
            </w:pPr>
            <w:r w:rsidRPr="009D1326">
              <w:rPr>
                <w:sz w:val="24"/>
                <w:szCs w:val="24"/>
                <w:lang w:val="fr-FR"/>
              </w:rPr>
              <w:t>Acquérir et faire preuve d’une expertise professionnelle,</w:t>
            </w:r>
          </w:p>
          <w:p w14:paraId="6AB53CEF" w14:textId="77777777" w:rsidR="00037B5A" w:rsidRPr="009D1326" w:rsidRDefault="00037B5A" w:rsidP="009D1326">
            <w:pPr>
              <w:pStyle w:val="Paragraphedeliste"/>
              <w:numPr>
                <w:ilvl w:val="0"/>
                <w:numId w:val="9"/>
              </w:numPr>
              <w:spacing w:after="0" w:line="240" w:lineRule="auto"/>
              <w:jc w:val="both"/>
              <w:rPr>
                <w:sz w:val="24"/>
                <w:szCs w:val="24"/>
                <w:lang w:val="fr-FR"/>
              </w:rPr>
            </w:pPr>
            <w:r w:rsidRPr="009D1326">
              <w:rPr>
                <w:sz w:val="24"/>
                <w:szCs w:val="24"/>
                <w:lang w:val="fr-FR"/>
              </w:rPr>
              <w:t>Mener une réflexion analytique et stratégique,</w:t>
            </w:r>
          </w:p>
          <w:p w14:paraId="45EF92D6" w14:textId="77777777" w:rsidR="00037B5A" w:rsidRPr="009D1326" w:rsidRDefault="00037B5A" w:rsidP="009D1326">
            <w:pPr>
              <w:pStyle w:val="Paragraphedeliste"/>
              <w:numPr>
                <w:ilvl w:val="0"/>
                <w:numId w:val="9"/>
              </w:numPr>
              <w:spacing w:after="0" w:line="240" w:lineRule="auto"/>
              <w:jc w:val="both"/>
              <w:rPr>
                <w:sz w:val="24"/>
                <w:szCs w:val="24"/>
                <w:lang w:val="fr-FR"/>
              </w:rPr>
            </w:pPr>
            <w:r w:rsidRPr="009D1326">
              <w:rPr>
                <w:sz w:val="24"/>
                <w:szCs w:val="24"/>
                <w:lang w:val="fr-FR"/>
              </w:rPr>
              <w:t>Travailler en équipe / s’autogérer et gérer ses relations,</w:t>
            </w:r>
          </w:p>
          <w:p w14:paraId="12E0F8CE" w14:textId="77777777" w:rsidR="00037B5A" w:rsidRPr="009D1326" w:rsidRDefault="00037B5A" w:rsidP="009D1326">
            <w:pPr>
              <w:pStyle w:val="Paragraphedeliste"/>
              <w:numPr>
                <w:ilvl w:val="0"/>
                <w:numId w:val="9"/>
              </w:numPr>
              <w:spacing w:after="0" w:line="240" w:lineRule="auto"/>
              <w:jc w:val="both"/>
              <w:rPr>
                <w:sz w:val="24"/>
                <w:szCs w:val="24"/>
                <w:lang w:val="fr-FR"/>
              </w:rPr>
            </w:pPr>
            <w:r w:rsidRPr="009D1326">
              <w:rPr>
                <w:sz w:val="24"/>
                <w:szCs w:val="24"/>
                <w:lang w:val="fr-FR"/>
              </w:rPr>
              <w:t xml:space="preserve">Communiquer de façon percutante </w:t>
            </w:r>
          </w:p>
        </w:tc>
      </w:tr>
    </w:tbl>
    <w:p w14:paraId="66C32929" w14:textId="77777777" w:rsidR="00037B5A" w:rsidRPr="009D1326" w:rsidRDefault="00037B5A" w:rsidP="009D1326">
      <w:pPr>
        <w:pStyle w:val="Body"/>
        <w:spacing w:after="120" w:line="240" w:lineRule="auto"/>
        <w:jc w:val="both"/>
        <w:rPr>
          <w:b/>
          <w:bCs/>
          <w:color w:val="244061"/>
          <w:sz w:val="24"/>
          <w:szCs w:val="24"/>
          <w:u w:color="244061"/>
          <w:lang w:val="fr-CI"/>
        </w:rPr>
      </w:pPr>
    </w:p>
    <w:p w14:paraId="680EE83A" w14:textId="77777777" w:rsidR="00037B5A" w:rsidRPr="009D1326" w:rsidRDefault="00037B5A" w:rsidP="009D1326">
      <w:pPr>
        <w:pStyle w:val="Body"/>
        <w:spacing w:line="240" w:lineRule="auto"/>
        <w:jc w:val="both"/>
        <w:rPr>
          <w:b/>
          <w:bCs/>
          <w:color w:val="244061"/>
          <w:sz w:val="24"/>
          <w:szCs w:val="24"/>
          <w:u w:color="244061"/>
          <w:lang w:val="fr-FR"/>
        </w:rPr>
      </w:pPr>
      <w:r w:rsidRPr="009D1326">
        <w:rPr>
          <w:b/>
          <w:bCs/>
          <w:color w:val="244061"/>
          <w:sz w:val="24"/>
          <w:szCs w:val="24"/>
          <w:u w:color="244061"/>
          <w:lang w:val="fr-FR"/>
        </w:rPr>
        <w:t xml:space="preserve">Rémunération et Avantages Sociaux </w:t>
      </w:r>
    </w:p>
    <w:p w14:paraId="1EEFED36" w14:textId="77777777" w:rsidR="00037B5A" w:rsidRPr="009D1326" w:rsidRDefault="00037B5A" w:rsidP="009D1326">
      <w:pPr>
        <w:pStyle w:val="Body"/>
        <w:spacing w:after="0" w:line="240" w:lineRule="auto"/>
        <w:jc w:val="both"/>
        <w:rPr>
          <w:sz w:val="24"/>
          <w:szCs w:val="24"/>
          <w:lang w:val="fr-FR"/>
        </w:rPr>
      </w:pPr>
      <w:r w:rsidRPr="009D1326">
        <w:rPr>
          <w:sz w:val="24"/>
          <w:szCs w:val="24"/>
          <w:lang w:val="fr-FR"/>
        </w:rPr>
        <w:t xml:space="preserve">Ce poste offre un ensemble de rémunération attrayant, comprenant un salaire net compétitif, des congés annuels, une assurance maladie et d'autres avantages, selon le cas. </w:t>
      </w:r>
    </w:p>
    <w:p w14:paraId="756BF8EC" w14:textId="77777777" w:rsidR="00037B5A" w:rsidRPr="009D1326" w:rsidRDefault="00037B5A" w:rsidP="009D1326">
      <w:pPr>
        <w:pStyle w:val="Body"/>
        <w:spacing w:after="0" w:line="240" w:lineRule="auto"/>
        <w:jc w:val="both"/>
        <w:rPr>
          <w:sz w:val="24"/>
          <w:szCs w:val="24"/>
          <w:lang w:val="fr-FR"/>
        </w:rPr>
      </w:pPr>
    </w:p>
    <w:p w14:paraId="4A395A70" w14:textId="77777777" w:rsidR="00037B5A" w:rsidRPr="009D1326" w:rsidRDefault="00037B5A" w:rsidP="009D1326">
      <w:pPr>
        <w:pStyle w:val="Body"/>
        <w:spacing w:line="240" w:lineRule="auto"/>
        <w:jc w:val="both"/>
        <w:rPr>
          <w:b/>
          <w:bCs/>
          <w:color w:val="244061"/>
          <w:sz w:val="24"/>
          <w:szCs w:val="24"/>
          <w:u w:color="244061"/>
          <w:lang w:val="fr-FR"/>
        </w:rPr>
      </w:pPr>
      <w:r w:rsidRPr="009D1326">
        <w:rPr>
          <w:b/>
          <w:bCs/>
          <w:color w:val="244061"/>
          <w:sz w:val="24"/>
          <w:szCs w:val="24"/>
          <w:u w:color="244061"/>
          <w:lang w:val="fr-FR"/>
        </w:rPr>
        <w:t xml:space="preserve">Avertissement  </w:t>
      </w:r>
    </w:p>
    <w:p w14:paraId="14ACBCB6" w14:textId="0D1C6738" w:rsidR="009C3A70" w:rsidRPr="009D1326" w:rsidRDefault="00037B5A" w:rsidP="009D1326">
      <w:pPr>
        <w:pStyle w:val="Body"/>
        <w:spacing w:line="240" w:lineRule="auto"/>
        <w:jc w:val="both"/>
        <w:rPr>
          <w:sz w:val="24"/>
          <w:szCs w:val="24"/>
          <w:lang w:val="fr-FR"/>
        </w:rPr>
      </w:pPr>
      <w:r w:rsidRPr="009D1326">
        <w:rPr>
          <w:sz w:val="24"/>
          <w:szCs w:val="24"/>
          <w:lang w:val="fr-FR"/>
        </w:rPr>
        <w:t xml:space="preserve">L'UNFPA n’exige pas de frais de candidature, de traitement de dossier, de formation, d'entretien, d'examen ou d'autres frais en rapport avec le processus de candidature ou de </w:t>
      </w:r>
      <w:r w:rsidRPr="009D1326">
        <w:rPr>
          <w:sz w:val="24"/>
          <w:szCs w:val="24"/>
          <w:lang w:val="fr-FR"/>
        </w:rPr>
        <w:lastRenderedPageBreak/>
        <w:t xml:space="preserve">recrutement. Les annonces, lettres ou offres frauduleuses peuvent être rapportées à la hotline de fraude de l'UNFPA </w:t>
      </w:r>
      <w:hyperlink r:id="rId8" w:history="1">
        <w:r w:rsidRPr="009D1326">
          <w:rPr>
            <w:rStyle w:val="Lienhypertexte"/>
            <w:sz w:val="24"/>
            <w:szCs w:val="24"/>
            <w:lang w:val="fr-FR"/>
          </w:rPr>
          <w:t>http://www.unfpa.org/help/hotline.cfm</w:t>
        </w:r>
      </w:hyperlink>
      <w:r w:rsidRPr="009D1326">
        <w:rPr>
          <w:rStyle w:val="Lienhypertexte"/>
          <w:sz w:val="24"/>
          <w:szCs w:val="24"/>
          <w:lang w:val="fr-FR"/>
        </w:rPr>
        <w:t xml:space="preserve"> </w:t>
      </w:r>
    </w:p>
    <w:sectPr w:rsidR="009C3A70" w:rsidRPr="009D1326" w:rsidSect="009D1326">
      <w:headerReference w:type="default" r:id="rId9"/>
      <w:footerReference w:type="default" r:id="rId10"/>
      <w:pgSz w:w="11900" w:h="16840"/>
      <w:pgMar w:top="156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BCD5" w14:textId="77777777" w:rsidR="00C35B90" w:rsidRDefault="00C35B90">
      <w:r>
        <w:separator/>
      </w:r>
    </w:p>
  </w:endnote>
  <w:endnote w:type="continuationSeparator" w:id="0">
    <w:p w14:paraId="5D38AA84" w14:textId="77777777" w:rsidR="00C35B90" w:rsidRDefault="00C3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default"/>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43144"/>
      <w:docPartObj>
        <w:docPartGallery w:val="Page Numbers (Bottom of Page)"/>
        <w:docPartUnique/>
      </w:docPartObj>
    </w:sdtPr>
    <w:sdtEndPr>
      <w:rPr>
        <w:rFonts w:ascii="Calibri" w:hAnsi="Calibri" w:cs="Calibri"/>
        <w:noProof/>
        <w:sz w:val="20"/>
        <w:szCs w:val="20"/>
      </w:rPr>
    </w:sdtEndPr>
    <w:sdtContent>
      <w:p w14:paraId="072DE5C7" w14:textId="327284B7" w:rsidR="009D1326" w:rsidRPr="009D1326" w:rsidRDefault="009D1326">
        <w:pPr>
          <w:pStyle w:val="Pieddepage"/>
          <w:jc w:val="right"/>
          <w:rPr>
            <w:rFonts w:ascii="Calibri" w:hAnsi="Calibri" w:cs="Calibri"/>
            <w:sz w:val="20"/>
            <w:szCs w:val="20"/>
          </w:rPr>
        </w:pPr>
        <w:r w:rsidRPr="009D1326">
          <w:rPr>
            <w:rFonts w:ascii="Calibri" w:hAnsi="Calibri" w:cs="Calibri"/>
            <w:sz w:val="20"/>
            <w:szCs w:val="20"/>
          </w:rPr>
          <w:fldChar w:fldCharType="begin"/>
        </w:r>
        <w:r w:rsidRPr="009D1326">
          <w:rPr>
            <w:rFonts w:ascii="Calibri" w:hAnsi="Calibri" w:cs="Calibri"/>
            <w:sz w:val="20"/>
            <w:szCs w:val="20"/>
          </w:rPr>
          <w:instrText xml:space="preserve"> PAGE   \* MERGEFORMAT </w:instrText>
        </w:r>
        <w:r w:rsidRPr="009D1326">
          <w:rPr>
            <w:rFonts w:ascii="Calibri" w:hAnsi="Calibri" w:cs="Calibri"/>
            <w:sz w:val="20"/>
            <w:szCs w:val="20"/>
          </w:rPr>
          <w:fldChar w:fldCharType="separate"/>
        </w:r>
        <w:r w:rsidR="00E476FD">
          <w:rPr>
            <w:rFonts w:ascii="Calibri" w:hAnsi="Calibri" w:cs="Calibri"/>
            <w:noProof/>
            <w:sz w:val="20"/>
            <w:szCs w:val="20"/>
          </w:rPr>
          <w:t>6</w:t>
        </w:r>
        <w:r w:rsidRPr="009D1326">
          <w:rPr>
            <w:rFonts w:ascii="Calibri" w:hAnsi="Calibri" w:cs="Calibri"/>
            <w:noProof/>
            <w:sz w:val="20"/>
            <w:szCs w:val="20"/>
          </w:rPr>
          <w:fldChar w:fldCharType="end"/>
        </w:r>
      </w:p>
    </w:sdtContent>
  </w:sdt>
  <w:p w14:paraId="11AA4A81" w14:textId="77777777" w:rsidR="009D1326" w:rsidRDefault="009D132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B9D1" w14:textId="77777777" w:rsidR="00C35B90" w:rsidRDefault="00C35B90">
      <w:r>
        <w:separator/>
      </w:r>
    </w:p>
  </w:footnote>
  <w:footnote w:type="continuationSeparator" w:id="0">
    <w:p w14:paraId="2E4C209A" w14:textId="77777777" w:rsidR="00C35B90" w:rsidRDefault="00C35B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4B2FB0" w:rsidRDefault="004B2FB0">
    <w:pPr>
      <w:pStyle w:val="En-tte"/>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1B70C86C">
          <wp:simplePos x="0" y="0"/>
          <wp:positionH relativeFrom="page">
            <wp:posOffset>895350</wp:posOffset>
          </wp:positionH>
          <wp:positionV relativeFrom="page">
            <wp:posOffset>203835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8DA"/>
    <w:multiLevelType w:val="hybridMultilevel"/>
    <w:tmpl w:val="AA92101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D6E5A"/>
    <w:multiLevelType w:val="hybridMultilevel"/>
    <w:tmpl w:val="AFDC0E9C"/>
    <w:numStyleLink w:val="ImportedStyle2"/>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222BF8"/>
    <w:multiLevelType w:val="multilevel"/>
    <w:tmpl w:val="FCB2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F4A08"/>
    <w:multiLevelType w:val="hybridMultilevel"/>
    <w:tmpl w:val="A96887C2"/>
    <w:lvl w:ilvl="0" w:tplc="9ACC1F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C8229F6"/>
    <w:multiLevelType w:val="hybridMultilevel"/>
    <w:tmpl w:val="CB4C98C6"/>
    <w:numStyleLink w:val="ImportedStyle3"/>
  </w:abstractNum>
  <w:abstractNum w:abstractNumId="12" w15:restartNumberingAfterBreak="0">
    <w:nsid w:val="2D5C6290"/>
    <w:multiLevelType w:val="hybridMultilevel"/>
    <w:tmpl w:val="034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564544"/>
    <w:multiLevelType w:val="multilevel"/>
    <w:tmpl w:val="FB741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2B7B1E"/>
    <w:multiLevelType w:val="multilevel"/>
    <w:tmpl w:val="F6AE101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F979C9"/>
    <w:multiLevelType w:val="hybridMultilevel"/>
    <w:tmpl w:val="A6FC9390"/>
    <w:lvl w:ilvl="0" w:tplc="1C428556">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9535C51"/>
    <w:multiLevelType w:val="hybridMultilevel"/>
    <w:tmpl w:val="8DA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3956ED"/>
    <w:multiLevelType w:val="hybridMultilevel"/>
    <w:tmpl w:val="F564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42D35"/>
    <w:multiLevelType w:val="hybridMultilevel"/>
    <w:tmpl w:val="B778021C"/>
    <w:numStyleLink w:val="ImportedStyle10"/>
  </w:abstractNum>
  <w:abstractNum w:abstractNumId="25" w15:restartNumberingAfterBreak="0">
    <w:nsid w:val="501A3ED8"/>
    <w:multiLevelType w:val="hybridMultilevel"/>
    <w:tmpl w:val="D6481C34"/>
    <w:numStyleLink w:val="Bullets"/>
  </w:abstractNum>
  <w:abstractNum w:abstractNumId="26" w15:restartNumberingAfterBreak="0">
    <w:nsid w:val="5AAD6A87"/>
    <w:multiLevelType w:val="hybridMultilevel"/>
    <w:tmpl w:val="1F6A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4F7EA0"/>
    <w:multiLevelType w:val="hybridMultilevel"/>
    <w:tmpl w:val="96A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E685E"/>
    <w:multiLevelType w:val="hybridMultilevel"/>
    <w:tmpl w:val="699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165CA9"/>
    <w:multiLevelType w:val="hybridMultilevel"/>
    <w:tmpl w:val="13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1"/>
  </w:num>
  <w:num w:numId="4">
    <w:abstractNumId w:val="6"/>
  </w:num>
  <w:num w:numId="5">
    <w:abstractNumId w:val="22"/>
  </w:num>
  <w:num w:numId="6">
    <w:abstractNumId w:val="11"/>
  </w:num>
  <w:num w:numId="7">
    <w:abstractNumId w:val="19"/>
  </w:num>
  <w:num w:numId="8">
    <w:abstractNumId w:val="14"/>
  </w:num>
  <w:num w:numId="9">
    <w:abstractNumId w:val="30"/>
  </w:num>
  <w:num w:numId="10">
    <w:abstractNumId w:val="3"/>
  </w:num>
  <w:num w:numId="11">
    <w:abstractNumId w:val="10"/>
  </w:num>
  <w:num w:numId="12">
    <w:abstractNumId w:val="24"/>
  </w:num>
  <w:num w:numId="13">
    <w:abstractNumId w:val="16"/>
  </w:num>
  <w:num w:numId="14">
    <w:abstractNumId w:val="4"/>
  </w:num>
  <w:num w:numId="15">
    <w:abstractNumId w:val="0"/>
  </w:num>
  <w:num w:numId="16">
    <w:abstractNumId w:val="18"/>
  </w:num>
  <w:num w:numId="17">
    <w:abstractNumId w:val="29"/>
  </w:num>
  <w:num w:numId="18">
    <w:abstractNumId w:val="5"/>
  </w:num>
  <w:num w:numId="19">
    <w:abstractNumId w:val="2"/>
  </w:num>
  <w:num w:numId="20">
    <w:abstractNumId w:val="23"/>
  </w:num>
  <w:num w:numId="21">
    <w:abstractNumId w:val="9"/>
  </w:num>
  <w:num w:numId="22">
    <w:abstractNumId w:val="12"/>
  </w:num>
  <w:num w:numId="23">
    <w:abstractNumId w:val="26"/>
  </w:num>
  <w:num w:numId="24">
    <w:abstractNumId w:val="28"/>
  </w:num>
  <w:num w:numId="25">
    <w:abstractNumId w:val="17"/>
  </w:num>
  <w:num w:numId="26">
    <w:abstractNumId w:val="31"/>
  </w:num>
  <w:num w:numId="27">
    <w:abstractNumId w:val="27"/>
  </w:num>
  <w:num w:numId="28">
    <w:abstractNumId w:val="20"/>
  </w:num>
  <w:num w:numId="29">
    <w:abstractNumId w:val="1"/>
  </w:num>
  <w:num w:numId="30">
    <w:abstractNumId w:val="13"/>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146D"/>
    <w:rsid w:val="00012C3C"/>
    <w:rsid w:val="00014556"/>
    <w:rsid w:val="00022487"/>
    <w:rsid w:val="00025D5B"/>
    <w:rsid w:val="00034CC4"/>
    <w:rsid w:val="000364C1"/>
    <w:rsid w:val="00037B5A"/>
    <w:rsid w:val="00055E5D"/>
    <w:rsid w:val="0006488B"/>
    <w:rsid w:val="00070768"/>
    <w:rsid w:val="00071855"/>
    <w:rsid w:val="000765C1"/>
    <w:rsid w:val="000C059F"/>
    <w:rsid w:val="000C43B8"/>
    <w:rsid w:val="000C5AEC"/>
    <w:rsid w:val="000D61FE"/>
    <w:rsid w:val="000F71FB"/>
    <w:rsid w:val="00110534"/>
    <w:rsid w:val="00110A76"/>
    <w:rsid w:val="00126007"/>
    <w:rsid w:val="00127F7A"/>
    <w:rsid w:val="00134412"/>
    <w:rsid w:val="00162E13"/>
    <w:rsid w:val="0019045D"/>
    <w:rsid w:val="00192230"/>
    <w:rsid w:val="0019384F"/>
    <w:rsid w:val="001B1793"/>
    <w:rsid w:val="001B4289"/>
    <w:rsid w:val="001C5EFD"/>
    <w:rsid w:val="001C75AA"/>
    <w:rsid w:val="001D41C0"/>
    <w:rsid w:val="001D58F9"/>
    <w:rsid w:val="001F4CC9"/>
    <w:rsid w:val="002154BE"/>
    <w:rsid w:val="00235B33"/>
    <w:rsid w:val="00243039"/>
    <w:rsid w:val="00261DDA"/>
    <w:rsid w:val="002655A5"/>
    <w:rsid w:val="00272E6A"/>
    <w:rsid w:val="002832D7"/>
    <w:rsid w:val="0029242A"/>
    <w:rsid w:val="002D5F5C"/>
    <w:rsid w:val="002D7A28"/>
    <w:rsid w:val="002F2D0A"/>
    <w:rsid w:val="00346E42"/>
    <w:rsid w:val="003550E3"/>
    <w:rsid w:val="00363D54"/>
    <w:rsid w:val="00364310"/>
    <w:rsid w:val="00364FB9"/>
    <w:rsid w:val="00365A54"/>
    <w:rsid w:val="003712D7"/>
    <w:rsid w:val="003809A7"/>
    <w:rsid w:val="003825DB"/>
    <w:rsid w:val="003872B9"/>
    <w:rsid w:val="003A02B8"/>
    <w:rsid w:val="003B0057"/>
    <w:rsid w:val="003B19BD"/>
    <w:rsid w:val="003C01AE"/>
    <w:rsid w:val="003D237F"/>
    <w:rsid w:val="003D702F"/>
    <w:rsid w:val="00404980"/>
    <w:rsid w:val="00404F44"/>
    <w:rsid w:val="00414684"/>
    <w:rsid w:val="0043793D"/>
    <w:rsid w:val="0045141B"/>
    <w:rsid w:val="00453AA3"/>
    <w:rsid w:val="00484DAD"/>
    <w:rsid w:val="004A072C"/>
    <w:rsid w:val="004B2FB0"/>
    <w:rsid w:val="004C1CD1"/>
    <w:rsid w:val="004E37F1"/>
    <w:rsid w:val="004E44E3"/>
    <w:rsid w:val="004F71B1"/>
    <w:rsid w:val="00513C41"/>
    <w:rsid w:val="00527205"/>
    <w:rsid w:val="00537911"/>
    <w:rsid w:val="005450AA"/>
    <w:rsid w:val="00551AC4"/>
    <w:rsid w:val="00557E28"/>
    <w:rsid w:val="005652C2"/>
    <w:rsid w:val="005714C0"/>
    <w:rsid w:val="00596D95"/>
    <w:rsid w:val="005A76FA"/>
    <w:rsid w:val="005B7758"/>
    <w:rsid w:val="005D6313"/>
    <w:rsid w:val="005E0232"/>
    <w:rsid w:val="005E0B69"/>
    <w:rsid w:val="005E2229"/>
    <w:rsid w:val="005E3E91"/>
    <w:rsid w:val="005F58D7"/>
    <w:rsid w:val="006104D8"/>
    <w:rsid w:val="00613BA6"/>
    <w:rsid w:val="006270B1"/>
    <w:rsid w:val="00635A4B"/>
    <w:rsid w:val="006741CD"/>
    <w:rsid w:val="006807E4"/>
    <w:rsid w:val="00692BD3"/>
    <w:rsid w:val="006A4AF8"/>
    <w:rsid w:val="006D0DFE"/>
    <w:rsid w:val="006F2617"/>
    <w:rsid w:val="006F6AF7"/>
    <w:rsid w:val="00703828"/>
    <w:rsid w:val="0070635E"/>
    <w:rsid w:val="007127B2"/>
    <w:rsid w:val="0072187F"/>
    <w:rsid w:val="00723F2B"/>
    <w:rsid w:val="00724217"/>
    <w:rsid w:val="00732422"/>
    <w:rsid w:val="007410F0"/>
    <w:rsid w:val="00743231"/>
    <w:rsid w:val="00751704"/>
    <w:rsid w:val="00754CD9"/>
    <w:rsid w:val="00756ADF"/>
    <w:rsid w:val="007658AC"/>
    <w:rsid w:val="00774B8F"/>
    <w:rsid w:val="007760AA"/>
    <w:rsid w:val="00784D89"/>
    <w:rsid w:val="00787950"/>
    <w:rsid w:val="0079740E"/>
    <w:rsid w:val="007A17BF"/>
    <w:rsid w:val="007A43F2"/>
    <w:rsid w:val="007C2B3A"/>
    <w:rsid w:val="007C79CC"/>
    <w:rsid w:val="007D0071"/>
    <w:rsid w:val="008136E0"/>
    <w:rsid w:val="00826C2D"/>
    <w:rsid w:val="00851B7D"/>
    <w:rsid w:val="00854893"/>
    <w:rsid w:val="00857267"/>
    <w:rsid w:val="00857401"/>
    <w:rsid w:val="00873ED7"/>
    <w:rsid w:val="00883214"/>
    <w:rsid w:val="00887829"/>
    <w:rsid w:val="00892FFC"/>
    <w:rsid w:val="008A6C9F"/>
    <w:rsid w:val="008C07F4"/>
    <w:rsid w:val="008C0E7E"/>
    <w:rsid w:val="008C2D29"/>
    <w:rsid w:val="008E3FB6"/>
    <w:rsid w:val="008F0F99"/>
    <w:rsid w:val="00911C19"/>
    <w:rsid w:val="009462E8"/>
    <w:rsid w:val="00956F99"/>
    <w:rsid w:val="00960278"/>
    <w:rsid w:val="00961FD4"/>
    <w:rsid w:val="009657FB"/>
    <w:rsid w:val="00973F4D"/>
    <w:rsid w:val="009750B9"/>
    <w:rsid w:val="00990D89"/>
    <w:rsid w:val="009953B7"/>
    <w:rsid w:val="009C0FE0"/>
    <w:rsid w:val="009C3A70"/>
    <w:rsid w:val="009D0821"/>
    <w:rsid w:val="009D1326"/>
    <w:rsid w:val="009F74C5"/>
    <w:rsid w:val="00A015A6"/>
    <w:rsid w:val="00A02E74"/>
    <w:rsid w:val="00A21E62"/>
    <w:rsid w:val="00A2243A"/>
    <w:rsid w:val="00A426E2"/>
    <w:rsid w:val="00A511D3"/>
    <w:rsid w:val="00A528E6"/>
    <w:rsid w:val="00A52EDD"/>
    <w:rsid w:val="00A57A00"/>
    <w:rsid w:val="00A614AC"/>
    <w:rsid w:val="00A75C95"/>
    <w:rsid w:val="00A80E69"/>
    <w:rsid w:val="00A9542D"/>
    <w:rsid w:val="00AA4915"/>
    <w:rsid w:val="00AC19B6"/>
    <w:rsid w:val="00AD6848"/>
    <w:rsid w:val="00AF7B94"/>
    <w:rsid w:val="00B02A69"/>
    <w:rsid w:val="00B04D44"/>
    <w:rsid w:val="00B11808"/>
    <w:rsid w:val="00B131AD"/>
    <w:rsid w:val="00B1355B"/>
    <w:rsid w:val="00B35AAC"/>
    <w:rsid w:val="00B361E6"/>
    <w:rsid w:val="00B40209"/>
    <w:rsid w:val="00B60F91"/>
    <w:rsid w:val="00B6768A"/>
    <w:rsid w:val="00B71F2A"/>
    <w:rsid w:val="00B74DC4"/>
    <w:rsid w:val="00B76036"/>
    <w:rsid w:val="00B90A51"/>
    <w:rsid w:val="00BB1470"/>
    <w:rsid w:val="00BC6177"/>
    <w:rsid w:val="00BE0ADA"/>
    <w:rsid w:val="00BE7477"/>
    <w:rsid w:val="00BE75E7"/>
    <w:rsid w:val="00C02D6E"/>
    <w:rsid w:val="00C03495"/>
    <w:rsid w:val="00C24522"/>
    <w:rsid w:val="00C31D5B"/>
    <w:rsid w:val="00C327AF"/>
    <w:rsid w:val="00C35B90"/>
    <w:rsid w:val="00C70AD5"/>
    <w:rsid w:val="00C722C2"/>
    <w:rsid w:val="00C73E2B"/>
    <w:rsid w:val="00CA2355"/>
    <w:rsid w:val="00CC01DC"/>
    <w:rsid w:val="00CF0220"/>
    <w:rsid w:val="00D00B88"/>
    <w:rsid w:val="00D1402A"/>
    <w:rsid w:val="00D21A40"/>
    <w:rsid w:val="00D31B24"/>
    <w:rsid w:val="00D543F2"/>
    <w:rsid w:val="00D54F61"/>
    <w:rsid w:val="00D55FB8"/>
    <w:rsid w:val="00D718B8"/>
    <w:rsid w:val="00D73228"/>
    <w:rsid w:val="00D82CFC"/>
    <w:rsid w:val="00D86752"/>
    <w:rsid w:val="00D92BBA"/>
    <w:rsid w:val="00DC72CA"/>
    <w:rsid w:val="00DD68DA"/>
    <w:rsid w:val="00DE134B"/>
    <w:rsid w:val="00DE522E"/>
    <w:rsid w:val="00DF3E42"/>
    <w:rsid w:val="00E16856"/>
    <w:rsid w:val="00E476FD"/>
    <w:rsid w:val="00E52A9F"/>
    <w:rsid w:val="00E624C7"/>
    <w:rsid w:val="00E96D51"/>
    <w:rsid w:val="00EA1135"/>
    <w:rsid w:val="00EA72AB"/>
    <w:rsid w:val="00EC40D4"/>
    <w:rsid w:val="00EC772D"/>
    <w:rsid w:val="00ED6EE1"/>
    <w:rsid w:val="00ED759F"/>
    <w:rsid w:val="00EF751E"/>
    <w:rsid w:val="00F22F40"/>
    <w:rsid w:val="00FD20E1"/>
    <w:rsid w:val="00FD6CE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paragraph" w:styleId="Rvision">
    <w:name w:val="Revision"/>
    <w:hidden/>
    <w:uiPriority w:val="99"/>
    <w:semiHidden/>
    <w:rsid w:val="004379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depage">
    <w:name w:val="footer"/>
    <w:basedOn w:val="Normal"/>
    <w:link w:val="PieddepageCar"/>
    <w:uiPriority w:val="99"/>
    <w:unhideWhenUsed/>
    <w:rsid w:val="009D1326"/>
    <w:pPr>
      <w:tabs>
        <w:tab w:val="center" w:pos="4680"/>
        <w:tab w:val="right" w:pos="9360"/>
      </w:tabs>
    </w:pPr>
  </w:style>
  <w:style w:type="character" w:customStyle="1" w:styleId="PieddepageCar">
    <w:name w:val="Pied de page Car"/>
    <w:basedOn w:val="Policepardfaut"/>
    <w:link w:val="Pieddepage"/>
    <w:uiPriority w:val="99"/>
    <w:rsid w:val="009D1326"/>
    <w:rPr>
      <w:sz w:val="24"/>
      <w:szCs w:val="24"/>
      <w:lang w:val="en-US" w:eastAsia="en-US"/>
    </w:rPr>
  </w:style>
  <w:style w:type="character" w:styleId="Lienhypertextesuivivisit">
    <w:name w:val="FollowedHyperlink"/>
    <w:basedOn w:val="Policepardfaut"/>
    <w:uiPriority w:val="99"/>
    <w:semiHidden/>
    <w:unhideWhenUsed/>
    <w:rsid w:val="005A76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ettings" Target="settings.xml"/><Relationship Id="rId7" Type="http://schemas.openxmlformats.org/officeDocument/2006/relationships/hyperlink" Target="https://estm.fa.em2.oraclecloud.com:443/hcmUI/CandidateExperience/en/job/7791/share/300000707574551?utm_medium=jobsh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10330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Frankele ZOSSOUNGBO</cp:lastModifiedBy>
  <cp:revision>2</cp:revision>
  <cp:lastPrinted>2022-05-24T07:29:00Z</cp:lastPrinted>
  <dcterms:created xsi:type="dcterms:W3CDTF">2023-02-06T11:14:00Z</dcterms:created>
  <dcterms:modified xsi:type="dcterms:W3CDTF">2023-02-06T11:14:00Z</dcterms:modified>
</cp:coreProperties>
</file>